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0106" w:rsidRPr="000463FD" w:rsidRDefault="00880106" w:rsidP="005B519A">
      <w:pPr>
        <w:pStyle w:val="PURSectionHeading"/>
        <w:rPr>
          <w:lang w:val="pt-BR"/>
        </w:rPr>
      </w:pPr>
      <w:bookmarkStart w:id="0" w:name="_GoBack"/>
      <w:bookmarkEnd w:id="0"/>
      <w:r>
        <w:rPr>
          <w:lang w:val="pt-BR"/>
        </w:rPr>
        <w:t>Termos de Serviços do Windows Azure</w:t>
      </w:r>
    </w:p>
    <w:bookmarkStart w:id="1" w:name="_Toc332718833"/>
    <w:bookmarkEnd w:id="1"/>
    <w:p w:rsidR="00880106" w:rsidRPr="000463FD" w:rsidRDefault="00F95C78" w:rsidP="00152408">
      <w:pPr>
        <w:pStyle w:val="PURHeading2"/>
        <w:rPr>
          <w:lang w:val="pt-BR"/>
        </w:rPr>
      </w:pPr>
      <w:r w:rsidRPr="00BF298F">
        <w:fldChar w:fldCharType="begin"/>
      </w:r>
      <w:r w:rsidRPr="000463FD">
        <w:rPr>
          <w:lang w:val="pt-BR"/>
        </w:rPr>
        <w:instrText>tc "</w:instrText>
      </w:r>
      <w:r w:rsidR="00386EB9" w:rsidRPr="000463FD">
        <w:rPr>
          <w:lang w:val="pt-BR"/>
        </w:rPr>
        <w:instrText>Acceptable Use Policy" \l 2</w:instrText>
      </w:r>
      <w:r w:rsidRPr="00BF298F">
        <w:fldChar w:fldCharType="end"/>
      </w:r>
      <w:r w:rsidR="00386EB9" w:rsidRPr="00BF298F">
        <w:rPr>
          <w:lang w:val="pt-BR"/>
        </w:rPr>
        <w:t>Política de Uso Aceitável</w:t>
      </w:r>
      <w:r w:rsidRPr="00BF298F">
        <w:rPr>
          <w:lang w:val="pt-BR"/>
        </w:rPr>
        <w:fldChar w:fldCharType="begin"/>
      </w:r>
      <w:r w:rsidR="00386EB9" w:rsidRPr="00BF298F">
        <w:rPr>
          <w:lang w:val="pt-BR"/>
        </w:rPr>
        <w:instrText>tc "Política de Uso Aceitável" \l 2</w:instrText>
      </w:r>
      <w:r w:rsidRPr="00BF298F">
        <w:rPr>
          <w:lang w:val="pt-BR"/>
        </w:rPr>
        <w:fldChar w:fldCharType="end"/>
      </w:r>
    </w:p>
    <w:p w:rsidR="00880106" w:rsidRPr="005A53A7" w:rsidRDefault="00880106" w:rsidP="00152408">
      <w:pPr>
        <w:pStyle w:val="PURBody-Indented"/>
        <w:rPr>
          <w:lang w:val="pt-BR"/>
        </w:rPr>
      </w:pPr>
      <w:r w:rsidRPr="005A53A7">
        <w:rPr>
          <w:lang w:val="pt-BR"/>
        </w:rPr>
        <w:t>Nem você nem aqueles que acessam os Serviços por seu intermédio podem usar os Serviços:</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de uma forma que seja proibida por lei, regulamento ou ordem governamental ou decreto;</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 xml:space="preserve">para violar os direitos de outras pessoas; </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para usar os Serviços para tentar obter acesso não autorizado a ou interromper qualquer serviço, dado, conta ou rede por qualquer meio;</w:t>
      </w:r>
      <w:r w:rsidR="003D33A3" w:rsidRPr="005A53A7">
        <w:rPr>
          <w:rFonts w:cs="Arial"/>
          <w:lang w:val="pt-BR"/>
        </w:rPr>
        <w:t xml:space="preserve"> </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 xml:space="preserve">para falsificar qualquer protocolo ou informações sobre o cabeçalho de mensagens (por exemplo, </w:t>
      </w:r>
      <w:r w:rsidR="00BA211A" w:rsidRPr="005A53A7">
        <w:rPr>
          <w:rFonts w:cs="Arial"/>
          <w:lang w:val="pt-BR"/>
        </w:rPr>
        <w:t>“</w:t>
      </w:r>
      <w:r w:rsidRPr="005A53A7">
        <w:rPr>
          <w:rFonts w:cs="Arial"/>
          <w:lang w:val="pt-BR"/>
        </w:rPr>
        <w:t>falsificação</w:t>
      </w:r>
      <w:r w:rsidR="00BA211A" w:rsidRPr="005A53A7">
        <w:rPr>
          <w:rFonts w:cs="Arial"/>
          <w:lang w:val="pt-BR"/>
        </w:rPr>
        <w:t>”</w:t>
      </w:r>
      <w:r w:rsidRPr="005A53A7">
        <w:rPr>
          <w:rFonts w:cs="Arial"/>
          <w:lang w:val="pt-BR"/>
        </w:rPr>
        <w:t>);</w:t>
      </w:r>
      <w:r w:rsidR="003D33A3" w:rsidRPr="005A53A7">
        <w:rPr>
          <w:rFonts w:cs="Arial"/>
          <w:lang w:val="pt-BR"/>
        </w:rPr>
        <w:t xml:space="preserve"> </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para enviar spam ou distribuir malware;</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 xml:space="preserve">de forma que possa danificá-los ou prejudicar seu uso por outras pessoas; </w:t>
      </w:r>
    </w:p>
    <w:p w:rsidR="00880106" w:rsidRPr="005A53A7" w:rsidRDefault="00880106" w:rsidP="00587ADD">
      <w:pPr>
        <w:pStyle w:val="PURBullet-Indented"/>
        <w:numPr>
          <w:ilvl w:val="1"/>
          <w:numId w:val="1"/>
        </w:numPr>
        <w:spacing w:line="240" w:lineRule="auto"/>
        <w:ind w:left="490"/>
        <w:rPr>
          <w:rFonts w:cs="Arial"/>
          <w:lang w:val="pt-BR"/>
        </w:rPr>
      </w:pPr>
      <w:r w:rsidRPr="005A53A7">
        <w:rPr>
          <w:rFonts w:cs="Arial"/>
          <w:lang w:val="pt-BR"/>
        </w:rPr>
        <w:t>ou para qualquer uso de alto risco (cuja falha dos Serviços possa levar à morte ou a danos corporais graves de uma pessoa ou a severos danos físicos ou ambientais).</w:t>
      </w:r>
    </w:p>
    <w:p w:rsidR="00880106" w:rsidRPr="000463FD" w:rsidRDefault="00880106" w:rsidP="00DB77A0">
      <w:pPr>
        <w:pStyle w:val="PURHeading2"/>
        <w:rPr>
          <w:lang w:val="pt-BR"/>
        </w:rPr>
      </w:pPr>
      <w:r>
        <w:rPr>
          <w:lang w:val="pt-BR"/>
        </w:rPr>
        <w:t>Serviços Licenciados por Usuário</w:t>
      </w:r>
    </w:p>
    <w:p w:rsidR="00880106" w:rsidRPr="005A53A7" w:rsidRDefault="00880106" w:rsidP="00DB77A0">
      <w:pPr>
        <w:pStyle w:val="PURBody-Indented"/>
        <w:rPr>
          <w:lang w:val="pt-BR"/>
        </w:rPr>
      </w:pPr>
      <w:r w:rsidRPr="005A53A7">
        <w:rPr>
          <w:szCs w:val="18"/>
          <w:lang w:val="pt-BR"/>
        </w:rPr>
        <w:t>Você não deve permitir que vários usuários acessem direta ou indiretamente qualquer recurso do Serviço do Windows Azure disponibilizado em uma base por usuário que não seja por meio de uma conta de usuário que seja atribuída exclusivamente a um único usuário.</w:t>
      </w:r>
      <w:r w:rsidRPr="005A53A7">
        <w:rPr>
          <w:lang w:val="pt-BR"/>
        </w:rPr>
        <w:t xml:space="preserve"> Termos específicos que regem a reatribuição aplicável ao recurso Serviço do Windows Azure Service podem ser fornecidos em documentação complementar para o recurso.</w:t>
      </w:r>
    </w:p>
    <w:p w:rsidR="00880106" w:rsidRPr="000463FD" w:rsidRDefault="00880106" w:rsidP="001A0DB1">
      <w:pPr>
        <w:pStyle w:val="PURHeading2"/>
        <w:rPr>
          <w:lang w:val="pt-BR"/>
        </w:rPr>
      </w:pPr>
      <w:r>
        <w:rPr>
          <w:lang w:val="pt-BR"/>
        </w:rPr>
        <w:t>Máquinas Virtuais</w:t>
      </w:r>
      <w:r w:rsidRPr="000463FD">
        <w:rPr>
          <w:lang w:val="pt-BR"/>
        </w:rPr>
        <w:t xml:space="preserve"> </w:t>
      </w:r>
    </w:p>
    <w:p w:rsidR="00880106" w:rsidRPr="005A53A7" w:rsidRDefault="00880106" w:rsidP="00152408">
      <w:pPr>
        <w:pStyle w:val="PURBody-Indented"/>
        <w:rPr>
          <w:lang w:val="pt-BR"/>
        </w:rPr>
      </w:pPr>
      <w:r w:rsidRPr="005A53A7">
        <w:rPr>
          <w:lang w:val="pt-BR"/>
        </w:rPr>
        <w:t>O recurso Máquina Virtual fornece a você a capacidade de executar um servidor virtual com um dos diversos sistemas operacionais da sua escolha.</w:t>
      </w:r>
      <w:r w:rsidR="003D33A3" w:rsidRPr="005A53A7">
        <w:rPr>
          <w:lang w:val="pt-BR"/>
        </w:rPr>
        <w:t xml:space="preserve"> </w:t>
      </w:r>
      <w:r w:rsidRPr="005A53A7">
        <w:rPr>
          <w:lang w:val="pt-BR"/>
        </w:rPr>
        <w:t>Você pode carregar a imagem da sua própria Máquina Virtual ou escolher a partir de imagens de Máquinas Virtuais pré-configuradas disponibilizadas pela Microsoft ou por terceiros.</w:t>
      </w:r>
      <w:r w:rsidR="003D33A3" w:rsidRPr="005A53A7">
        <w:rPr>
          <w:lang w:val="pt-BR"/>
        </w:rPr>
        <w:t xml:space="preserve"> </w:t>
      </w:r>
    </w:p>
    <w:p w:rsidR="00880106" w:rsidRPr="005A53A7" w:rsidRDefault="00880106" w:rsidP="00152408">
      <w:pPr>
        <w:pStyle w:val="PURBody-Indented"/>
        <w:rPr>
          <w:lang w:val="pt-BR"/>
        </w:rPr>
      </w:pPr>
      <w:r w:rsidRPr="005A53A7">
        <w:rPr>
          <w:lang w:val="pt-BR"/>
        </w:rPr>
        <w:t>Você concorda em proteger os direitos necessários para executar todo o software (incluindo o sistema operacional) em nossa Máquina Virtual.</w:t>
      </w:r>
      <w:r w:rsidR="003D33A3" w:rsidRPr="005A53A7">
        <w:rPr>
          <w:lang w:val="pt-BR"/>
        </w:rPr>
        <w:t xml:space="preserve"> </w:t>
      </w:r>
      <w:r w:rsidRPr="005A53A7">
        <w:rPr>
          <w:lang w:val="pt-BR"/>
        </w:rPr>
        <w:t>Você é responsável por corrigir, configurar e manter o sistema operacional e outros softwares em sua Máquina Virtual.</w:t>
      </w:r>
      <w:r w:rsidR="003D33A3" w:rsidRPr="005A53A7">
        <w:rPr>
          <w:lang w:val="pt-BR"/>
        </w:rPr>
        <w:t xml:space="preserve"> </w:t>
      </w:r>
      <w:r w:rsidRPr="005A53A7">
        <w:rPr>
          <w:lang w:val="pt-BR"/>
        </w:rPr>
        <w:t>Você não poderá desabilitar, falsificar ou, de outra forma, tentar contornar qualquer mecanismo de cobrança que controle o uso por hora que você faz da Máquina Virtual e dos softwares contidos nela.</w:t>
      </w:r>
    </w:p>
    <w:p w:rsidR="00880106" w:rsidRPr="005A53A7" w:rsidRDefault="00880106" w:rsidP="00084F2D">
      <w:pPr>
        <w:pStyle w:val="PURBody-Indented"/>
        <w:rPr>
          <w:lang w:val="pt-BR"/>
        </w:rPr>
      </w:pPr>
      <w:r w:rsidRPr="005A53A7">
        <w:rPr>
          <w:szCs w:val="18"/>
          <w:lang w:val="pt-BR"/>
        </w:rPr>
        <w:t>O Windows Azure pode fornecer a você a opção de executar o Windows Server e outros softwares da Microsoft em uma Máquina Virtual.</w:t>
      </w:r>
      <w:r w:rsidR="003D33A3" w:rsidRPr="005A53A7">
        <w:rPr>
          <w:lang w:val="pt-BR"/>
        </w:rPr>
        <w:t xml:space="preserve"> </w:t>
      </w:r>
      <w:r w:rsidRPr="005A53A7">
        <w:rPr>
          <w:lang w:val="pt-BR"/>
        </w:rPr>
        <w:t>Você poderá usar tal software somente no serviço online Windows Azure e somente junto com seu uso permitido de qualquer função do Windows Azure aplicável.</w:t>
      </w:r>
      <w:r w:rsidR="003D33A3" w:rsidRPr="005A53A7">
        <w:rPr>
          <w:lang w:val="pt-BR"/>
        </w:rPr>
        <w:t xml:space="preserve"> </w:t>
      </w:r>
      <w:r w:rsidRPr="005A53A7">
        <w:rPr>
          <w:lang w:val="pt-BR"/>
        </w:rPr>
        <w:t>Você não tem direitos de acordo com estes termos de licença para executar o software (por exemplo, você não poderá executar cópias em seus servidores no local a</w:t>
      </w:r>
      <w:r w:rsidR="00084F2D" w:rsidRPr="005A53A7">
        <w:rPr>
          <w:lang w:val="pt-BR"/>
        </w:rPr>
        <w:t> </w:t>
      </w:r>
      <w:r w:rsidRPr="005A53A7">
        <w:rPr>
          <w:lang w:val="pt-BR"/>
        </w:rPr>
        <w:t>menos que você obtenha uma licença separada para isso).</w:t>
      </w:r>
    </w:p>
    <w:p w:rsidR="00880106" w:rsidRPr="000463FD" w:rsidRDefault="00880106" w:rsidP="001A0DB1">
      <w:pPr>
        <w:pStyle w:val="PURHeading2"/>
        <w:rPr>
          <w:lang w:val="pt-BR"/>
        </w:rPr>
      </w:pPr>
      <w:r>
        <w:rPr>
          <w:lang w:val="pt-BR"/>
        </w:rPr>
        <w:t>Windows Server</w:t>
      </w:r>
      <w:r w:rsidR="003D33A3" w:rsidRPr="000463FD">
        <w:rPr>
          <w:lang w:val="pt-BR"/>
        </w:rPr>
        <w:t xml:space="preserve"> </w:t>
      </w:r>
    </w:p>
    <w:p w:rsidR="00880106" w:rsidRPr="000463FD" w:rsidRDefault="00880106" w:rsidP="00FF25FA">
      <w:pPr>
        <w:pStyle w:val="PURBody-Indented"/>
        <w:rPr>
          <w:lang w:val="pt-BR"/>
        </w:rPr>
      </w:pPr>
      <w:r>
        <w:rPr>
          <w:lang w:val="pt-BR"/>
        </w:rPr>
        <w:t>O uso de qualquer Máquina Virtual contendo qualquer versão do Windows Server está sujeito aos seguintes termos adicionais:</w:t>
      </w:r>
    </w:p>
    <w:p w:rsidR="00880106" w:rsidRPr="000463FD" w:rsidRDefault="00880106" w:rsidP="00FF25FA">
      <w:pPr>
        <w:pStyle w:val="PURBody-Indented"/>
        <w:rPr>
          <w:lang w:val="pt-BR"/>
        </w:rPr>
      </w:pPr>
      <w:r>
        <w:rPr>
          <w:b/>
          <w:lang w:val="pt-BR"/>
        </w:rPr>
        <w:t>Limitações de Uso.</w:t>
      </w:r>
      <w:r w:rsidR="003D33A3" w:rsidRPr="000463FD">
        <w:rPr>
          <w:lang w:val="pt-BR"/>
        </w:rPr>
        <w:t xml:space="preserve"> </w:t>
      </w:r>
      <w:r>
        <w:rPr>
          <w:lang w:val="pt-BR"/>
        </w:rPr>
        <w:t>Você não pode usar a seguinte funcionalidade do software:</w:t>
      </w:r>
    </w:p>
    <w:p w:rsidR="00880106" w:rsidRPr="00200DEA" w:rsidRDefault="00880106" w:rsidP="00587ADD">
      <w:pPr>
        <w:pStyle w:val="PURBullet-Indented"/>
        <w:numPr>
          <w:ilvl w:val="0"/>
          <w:numId w:val="2"/>
        </w:numPr>
        <w:spacing w:line="240" w:lineRule="auto"/>
        <w:ind w:left="490" w:hanging="216"/>
      </w:pPr>
      <w:r>
        <w:rPr>
          <w:lang w:val="pt-BR"/>
        </w:rPr>
        <w:t>Serviços de Gerenciamento de Direitos</w:t>
      </w:r>
      <w:r>
        <w:t xml:space="preserve"> </w:t>
      </w:r>
    </w:p>
    <w:p w:rsidR="00880106" w:rsidRPr="000463FD" w:rsidRDefault="00880106" w:rsidP="00084F2D">
      <w:pPr>
        <w:pStyle w:val="PURBody-Indented"/>
        <w:ind w:left="274"/>
        <w:rPr>
          <w:lang w:val="pt-BR"/>
        </w:rPr>
      </w:pPr>
      <w:r>
        <w:rPr>
          <w:b/>
          <w:lang w:val="pt-BR"/>
        </w:rPr>
        <w:t>Serviços de Área de Trabalho Remota.</w:t>
      </w:r>
      <w:r w:rsidR="003D33A3" w:rsidRPr="000463FD">
        <w:rPr>
          <w:lang w:val="pt-BR"/>
        </w:rPr>
        <w:t xml:space="preserve"> </w:t>
      </w:r>
      <w:r>
        <w:rPr>
          <w:lang w:val="pt-BR"/>
        </w:rPr>
        <w:t>As Licenças de Acesso para Assinantes (SALs) dos Serviços de Área de Trabalho Remota (RDS) compradas pelo Contrato de Licenciamento de Services Provider da Microsoft (SPLA) podem ser usadas para fornecer funcionalidade de interface gráfica do usuário nas máquinas virtuais do Windows Azure.</w:t>
      </w:r>
      <w:r w:rsidRPr="000463FD">
        <w:rPr>
          <w:lang w:val="pt-BR"/>
        </w:rPr>
        <w:t xml:space="preserve"> </w:t>
      </w:r>
      <w:r>
        <w:rPr>
          <w:lang w:val="pt-BR"/>
        </w:rPr>
        <w:t>As</w:t>
      </w:r>
      <w:r w:rsidR="00084F2D">
        <w:rPr>
          <w:lang w:val="pt-BR"/>
        </w:rPr>
        <w:t> </w:t>
      </w:r>
      <w:r>
        <w:rPr>
          <w:lang w:val="pt-BR"/>
        </w:rPr>
        <w:t>CALs de Usuário RDS com Direitos Estendidos por meio de Software Assurance podem ser usadas com máquinas virtuais do Windows Azure.</w:t>
      </w:r>
      <w:r w:rsidRPr="000463FD">
        <w:rPr>
          <w:lang w:val="pt-BR"/>
        </w:rPr>
        <w:t xml:space="preserve"> </w:t>
      </w:r>
      <w:r>
        <w:rPr>
          <w:lang w:val="pt-BR"/>
        </w:rPr>
        <w:t>A funcionalidade de Infraestrutura de Desktop Virtual não pode ser usada nas máquinas virtuais do Windows Azure.</w:t>
      </w:r>
    </w:p>
    <w:p w:rsidR="00880106" w:rsidRPr="000463FD" w:rsidRDefault="00880106" w:rsidP="00FF25FA">
      <w:pPr>
        <w:pStyle w:val="PURBody-Indented"/>
        <w:rPr>
          <w:lang w:val="pt-BR"/>
        </w:rPr>
      </w:pPr>
      <w:r>
        <w:rPr>
          <w:b/>
          <w:lang w:val="pt-BR"/>
        </w:rPr>
        <w:t>Hospedagem</w:t>
      </w:r>
      <w:r w:rsidRPr="00BB18FD">
        <w:rPr>
          <w:b/>
          <w:lang w:val="pt-BR"/>
        </w:rPr>
        <w:t>.</w:t>
      </w:r>
      <w:r w:rsidR="003D33A3" w:rsidRPr="000463FD">
        <w:rPr>
          <w:lang w:val="pt-BR"/>
        </w:rPr>
        <w:t xml:space="preserve"> </w:t>
      </w:r>
      <w:r>
        <w:rPr>
          <w:lang w:val="pt-BR"/>
        </w:rPr>
        <w:t>Se você usar o software para hospedar uma solução a ser acessada ou usada por terceiros, essa solução deverá consistir em um aplicativo ou serviço pertencente ou licenciado a você ou a um terceiro.</w:t>
      </w:r>
    </w:p>
    <w:p w:rsidR="00880106" w:rsidRPr="000463FD" w:rsidRDefault="00880106" w:rsidP="00084F2D">
      <w:pPr>
        <w:pStyle w:val="PURBody-Indented"/>
        <w:rPr>
          <w:lang w:val="pt-BR"/>
        </w:rPr>
      </w:pPr>
      <w:r>
        <w:rPr>
          <w:b/>
          <w:lang w:val="pt-BR"/>
        </w:rPr>
        <w:t>Tecnologia de Armazenamento de Dados.</w:t>
      </w:r>
      <w:r w:rsidR="003D33A3" w:rsidRPr="000463FD">
        <w:rPr>
          <w:lang w:val="pt-BR"/>
        </w:rPr>
        <w:t xml:space="preserve"> </w:t>
      </w:r>
      <w:r>
        <w:rPr>
          <w:lang w:val="pt-BR"/>
        </w:rPr>
        <w:t>O software para servidores inclui uma tecnologia de armazenamento de</w:t>
      </w:r>
      <w:r w:rsidR="00084F2D">
        <w:rPr>
          <w:lang w:val="pt-BR"/>
        </w:rPr>
        <w:t> </w:t>
      </w:r>
      <w:r>
        <w:rPr>
          <w:lang w:val="pt-BR"/>
        </w:rPr>
        <w:t>dados denominada Windows Internal Database ou Microsoft SQL Server Desktop Engine para Windows.</w:t>
      </w:r>
      <w:r w:rsidR="003D33A3" w:rsidRPr="000463FD">
        <w:rPr>
          <w:lang w:val="pt-BR"/>
        </w:rPr>
        <w:t xml:space="preserve"> </w:t>
      </w:r>
      <w:r>
        <w:rPr>
          <w:lang w:val="pt-BR"/>
        </w:rPr>
        <w:t>Os</w:t>
      </w:r>
      <w:r w:rsidR="00084F2D" w:rsidRPr="000463FD">
        <w:rPr>
          <w:lang w:val="pt-BR"/>
        </w:rPr>
        <w:t> </w:t>
      </w:r>
      <w:r>
        <w:rPr>
          <w:lang w:val="pt-BR"/>
        </w:rPr>
        <w:t>componentes do software para servidores usam essas tecnologias para armazenar dados.</w:t>
      </w:r>
      <w:r w:rsidR="003D33A3" w:rsidRPr="000463FD">
        <w:rPr>
          <w:lang w:val="pt-BR"/>
        </w:rPr>
        <w:t xml:space="preserve"> </w:t>
      </w:r>
      <w:r>
        <w:rPr>
          <w:lang w:val="pt-BR"/>
        </w:rPr>
        <w:t>Você não pode usar nem, de outra forma, acessar essas tecnologias de acordo com estes termos de licença.</w:t>
      </w:r>
    </w:p>
    <w:p w:rsidR="00880106" w:rsidRPr="000463FD" w:rsidRDefault="00880106" w:rsidP="00084F2D">
      <w:pPr>
        <w:pStyle w:val="PURBody-Indented"/>
        <w:rPr>
          <w:lang w:val="pt-BR"/>
        </w:rPr>
      </w:pPr>
      <w:r>
        <w:rPr>
          <w:b/>
          <w:lang w:val="pt-BR"/>
        </w:rPr>
        <w:t>Ícones, imagens, sons</w:t>
      </w:r>
      <w:r w:rsidRPr="00BB18FD">
        <w:rPr>
          <w:b/>
          <w:lang w:val="pt-BR"/>
        </w:rPr>
        <w:t>.</w:t>
      </w:r>
      <w:r w:rsidR="003D33A3" w:rsidRPr="000463FD">
        <w:rPr>
          <w:b/>
          <w:lang w:val="pt-BR"/>
        </w:rPr>
        <w:t xml:space="preserve"> </w:t>
      </w:r>
      <w:r w:rsidRPr="007339B4">
        <w:rPr>
          <w:lang w:val="pt-BR"/>
        </w:rPr>
        <w:t>Enquanto o software estiver em execução, você poderá usar, mas não compartilhar, os</w:t>
      </w:r>
      <w:r w:rsidR="00084F2D" w:rsidRPr="000463FD">
        <w:rPr>
          <w:lang w:val="pt-BR"/>
        </w:rPr>
        <w:t> </w:t>
      </w:r>
      <w:r w:rsidRPr="007339B4">
        <w:rPr>
          <w:lang w:val="pt-BR"/>
        </w:rPr>
        <w:t>respectivos ícones, imagens, sons e mídia</w:t>
      </w:r>
      <w:r>
        <w:rPr>
          <w:b/>
          <w:lang w:val="pt-BR"/>
        </w:rPr>
        <w:t>.</w:t>
      </w:r>
      <w:r w:rsidRPr="000463FD">
        <w:rPr>
          <w:lang w:val="pt-BR"/>
        </w:rPr>
        <w:t xml:space="preserve"> </w:t>
      </w:r>
      <w:r>
        <w:rPr>
          <w:lang w:val="pt-BR"/>
        </w:rPr>
        <w:t>As imagens, sons e mídia de exemplo fornecidos com o software destinam-se apenas ao seu uso não comercial.</w:t>
      </w:r>
    </w:p>
    <w:p w:rsidR="00880106" w:rsidRPr="000463FD" w:rsidRDefault="00880106" w:rsidP="00386EB9">
      <w:pPr>
        <w:pStyle w:val="PURBody-Indented"/>
        <w:rPr>
          <w:lang w:val="pt-BR"/>
        </w:rPr>
      </w:pPr>
      <w:r>
        <w:rPr>
          <w:b/>
          <w:lang w:val="pt-BR"/>
        </w:rPr>
        <w:t>Notificações de Transferência de Dados.</w:t>
      </w:r>
      <w:r w:rsidR="003D33A3" w:rsidRPr="000463FD">
        <w:rPr>
          <w:lang w:val="pt-BR"/>
        </w:rPr>
        <w:t xml:space="preserve"> </w:t>
      </w:r>
      <w:r w:rsidR="00386EB9">
        <w:rPr>
          <w:lang w:val="pt-BR"/>
        </w:rPr>
        <w:t xml:space="preserve">As notificações aplicáveis ao Windows Server, conforme identificado no documento Notificações de Transferência de Dados em </w:t>
      </w:r>
      <w:hyperlink r:id="rId7" w:history="1">
        <w:r w:rsidR="00386EB9">
          <w:rPr>
            <w:color w:val="0000FF"/>
            <w:u w:val="single"/>
            <w:lang w:val="pt-BR"/>
          </w:rPr>
          <w:t>http://microsoft.com/licensing/contracts</w:t>
        </w:r>
      </w:hyperlink>
      <w:r w:rsidR="00386EB9" w:rsidRPr="000E5AC8">
        <w:rPr>
          <w:lang w:val="pt-BR"/>
        </w:rPr>
        <w:t xml:space="preserve"> </w:t>
      </w:r>
      <w:r w:rsidR="00386EB9">
        <w:rPr>
          <w:lang w:val="pt-BR"/>
        </w:rPr>
        <w:t>se aplicam ao uso do software Windows Server sob suas licenças do Windows Azure</w:t>
      </w:r>
      <w:r w:rsidR="00386EB9" w:rsidRPr="00BB18FD">
        <w:rPr>
          <w:lang w:val="pt-BR"/>
        </w:rPr>
        <w:t>.</w:t>
      </w:r>
    </w:p>
    <w:p w:rsidR="00880106" w:rsidRPr="000463FD" w:rsidRDefault="00880106" w:rsidP="00FF25FA">
      <w:pPr>
        <w:pStyle w:val="PURBody-Indented"/>
        <w:rPr>
          <w:lang w:val="pt-BR"/>
        </w:rPr>
      </w:pPr>
      <w:r>
        <w:rPr>
          <w:b/>
          <w:lang w:val="pt-BR"/>
        </w:rPr>
        <w:t>Validação.</w:t>
      </w:r>
    </w:p>
    <w:p w:rsidR="00880106" w:rsidRPr="000463FD" w:rsidRDefault="00880106" w:rsidP="0054170A">
      <w:pPr>
        <w:pStyle w:val="PURBody-Indented"/>
        <w:rPr>
          <w:lang w:val="pt-BR"/>
        </w:rPr>
      </w:pPr>
      <w:r w:rsidRPr="00BB18FD">
        <w:rPr>
          <w:lang w:val="pt-BR"/>
        </w:rPr>
        <w:lastRenderedPageBreak/>
        <w:t>Periodicamente será necessário atualizar ou baixar o recurso de validação do software.</w:t>
      </w:r>
      <w:r w:rsidRPr="000463FD">
        <w:rPr>
          <w:lang w:val="pt-BR"/>
        </w:rPr>
        <w:t xml:space="preserve"> </w:t>
      </w:r>
      <w:r w:rsidRPr="00BB18FD">
        <w:rPr>
          <w:lang w:val="pt-BR"/>
        </w:rPr>
        <w:t>A validação verifica se o</w:t>
      </w:r>
      <w:r w:rsidR="00084F2D" w:rsidRPr="000463FD">
        <w:rPr>
          <w:lang w:val="pt-BR"/>
        </w:rPr>
        <w:t> </w:t>
      </w:r>
      <w:r w:rsidRPr="00BB18FD">
        <w:rPr>
          <w:lang w:val="pt-BR"/>
        </w:rPr>
        <w:t>software foi ativado e está corretamente licenciado.</w:t>
      </w:r>
      <w:r w:rsidR="003D33A3" w:rsidRPr="000463FD">
        <w:rPr>
          <w:lang w:val="pt-BR"/>
        </w:rPr>
        <w:t xml:space="preserve"> </w:t>
      </w:r>
      <w:r w:rsidRPr="00BB18FD">
        <w:rPr>
          <w:lang w:val="pt-BR"/>
        </w:rPr>
        <w:t>A validação também permite o uso de determinados recursos do</w:t>
      </w:r>
      <w:r w:rsidR="00084F2D" w:rsidRPr="000463FD">
        <w:rPr>
          <w:lang w:val="pt-BR"/>
        </w:rPr>
        <w:t> </w:t>
      </w:r>
      <w:r w:rsidRPr="00BB18FD">
        <w:rPr>
          <w:lang w:val="pt-BR"/>
        </w:rPr>
        <w:t>software ou a obtenção de benefícios adicionais.</w:t>
      </w:r>
      <w:r w:rsidR="003D33A3" w:rsidRPr="000463FD">
        <w:rPr>
          <w:lang w:val="pt-BR"/>
        </w:rPr>
        <w:t xml:space="preserve"> </w:t>
      </w:r>
      <w:r w:rsidR="00386EB9" w:rsidRPr="00BB18FD">
        <w:rPr>
          <w:lang w:val="pt-BR"/>
        </w:rPr>
        <w:t xml:space="preserve">Para obter mais informações, consulte o site </w:t>
      </w:r>
      <w:hyperlink r:id="rId8" w:history="1">
        <w:r w:rsidR="0054170A" w:rsidRPr="0054170A">
          <w:rPr>
            <w:color w:val="0000FF"/>
            <w:u w:val="single"/>
            <w:lang w:val="pt-BR"/>
          </w:rPr>
          <w:t>http://go.microsoft.com/fwlink/?linkid=39157</w:t>
        </w:r>
      </w:hyperlink>
      <w:r w:rsidR="00386EB9" w:rsidRPr="00BB18FD">
        <w:rPr>
          <w:color w:val="000000"/>
          <w:lang w:val="pt-BR"/>
        </w:rPr>
        <w:t>.</w:t>
      </w:r>
    </w:p>
    <w:p w:rsidR="00880106" w:rsidRPr="000463FD" w:rsidRDefault="00880106" w:rsidP="00F41921">
      <w:pPr>
        <w:pStyle w:val="PURBody-Indented"/>
        <w:rPr>
          <w:lang w:val="pt-BR"/>
        </w:rPr>
      </w:pPr>
      <w:r w:rsidRPr="000E5AC8">
        <w:rPr>
          <w:lang w:val="pt-BR"/>
        </w:rPr>
        <w:t>Durante a verificação de ativação, o software enviará informações sobre o software e o dispositivo à Microsoft.</w:t>
      </w:r>
      <w:r w:rsidR="003D33A3" w:rsidRPr="000463FD">
        <w:rPr>
          <w:lang w:val="pt-BR"/>
        </w:rPr>
        <w:t xml:space="preserve"> </w:t>
      </w:r>
      <w:r w:rsidRPr="000E5AC8">
        <w:rPr>
          <w:lang w:val="pt-BR"/>
        </w:rPr>
        <w:t>Essas informações incluem a versão e a chave de produto do software e o endereço do protocolo de Internet do dispositivo.</w:t>
      </w:r>
      <w:r w:rsidR="003D33A3" w:rsidRPr="000463FD">
        <w:rPr>
          <w:lang w:val="pt-BR"/>
        </w:rPr>
        <w:t xml:space="preserve"> </w:t>
      </w:r>
      <w:r w:rsidRPr="000E5AC8">
        <w:rPr>
          <w:lang w:val="pt-BR"/>
        </w:rPr>
        <w:t>A Microsoft não usa as informações para identificar ou contatar você.</w:t>
      </w:r>
      <w:r w:rsidR="003D33A3" w:rsidRPr="000463FD">
        <w:rPr>
          <w:lang w:val="pt-BR"/>
        </w:rPr>
        <w:t xml:space="preserve"> </w:t>
      </w:r>
      <w:r w:rsidRPr="000E5AC8">
        <w:rPr>
          <w:lang w:val="pt-BR"/>
        </w:rPr>
        <w:t>Ao usar o software, você estará concordando com a transmissão dessas informações.</w:t>
      </w:r>
      <w:r w:rsidR="003D33A3" w:rsidRPr="000463FD">
        <w:rPr>
          <w:lang w:val="pt-BR"/>
        </w:rPr>
        <w:t xml:space="preserve"> </w:t>
      </w:r>
      <w:r w:rsidR="00F41921" w:rsidRPr="000E5AC8">
        <w:rPr>
          <w:lang w:val="pt-BR"/>
        </w:rPr>
        <w:t xml:space="preserve">Para obter mais informações sobre a validação e sobre quais dados são enviados durante uma verificação de validação, consulte o site </w:t>
      </w:r>
      <w:hyperlink r:id="rId9" w:history="1">
        <w:r w:rsidR="00F41921" w:rsidRPr="000E5AC8">
          <w:rPr>
            <w:color w:val="0000FF"/>
            <w:u w:val="single"/>
            <w:lang w:val="pt-BR"/>
          </w:rPr>
          <w:t>http://go.microsoft.com/fwlink/?linkid=96551</w:t>
        </w:r>
      </w:hyperlink>
      <w:r w:rsidR="00F41921" w:rsidRPr="000E5AC8">
        <w:rPr>
          <w:color w:val="0000FF"/>
          <w:lang w:val="pt-BR"/>
        </w:rPr>
        <w:t>.</w:t>
      </w:r>
    </w:p>
    <w:p w:rsidR="00880106" w:rsidRPr="000463FD" w:rsidRDefault="00880106" w:rsidP="00FF25FA">
      <w:pPr>
        <w:pStyle w:val="PURBody-Indented"/>
        <w:rPr>
          <w:lang w:val="pt-BR"/>
        </w:rPr>
      </w:pPr>
      <w:r w:rsidRPr="00035228">
        <w:rPr>
          <w:lang w:val="pt-BR"/>
        </w:rPr>
        <w:t>Se o software não for corretamente licenciado, sua funcionalidade poderá ser afetada.</w:t>
      </w:r>
      <w:r w:rsidRPr="000463FD">
        <w:rPr>
          <w:lang w:val="pt-BR"/>
        </w:rPr>
        <w:t xml:space="preserve"> </w:t>
      </w:r>
      <w:r>
        <w:rPr>
          <w:lang w:val="pt-BR"/>
        </w:rPr>
        <w:t>Por exemplo, talvez seja necessário reativar o software ou receber lembretes para obter uma cópia devidamente licenciada do software ou talvez você não possa obter determinadas atualizações ou upgrades da Microsoft.</w:t>
      </w:r>
    </w:p>
    <w:p w:rsidR="00880106" w:rsidRPr="000463FD" w:rsidRDefault="00880106" w:rsidP="00F41921">
      <w:pPr>
        <w:pStyle w:val="PURBody-Indented"/>
        <w:rPr>
          <w:lang w:val="pt-BR"/>
        </w:rPr>
      </w:pPr>
      <w:r w:rsidRPr="00035228">
        <w:rPr>
          <w:lang w:val="pt-BR"/>
        </w:rPr>
        <w:t>Você só poderá obter atualizações ou upgrades para o software da Microsoft ou de fontes autorizadas.</w:t>
      </w:r>
      <w:r w:rsidRPr="000463FD">
        <w:rPr>
          <w:lang w:val="pt-BR"/>
        </w:rPr>
        <w:t xml:space="preserve"> </w:t>
      </w:r>
      <w:r w:rsidR="00F41921">
        <w:rPr>
          <w:lang w:val="pt-BR"/>
        </w:rPr>
        <w:t xml:space="preserve">Para obter mais informações sobre como obter atualizações de fontes autorizadas, acesse o site </w:t>
      </w:r>
      <w:hyperlink r:id="rId10" w:history="1">
        <w:r w:rsidR="007339B4" w:rsidRPr="000463FD">
          <w:rPr>
            <w:color w:val="0000FF"/>
            <w:u w:val="single"/>
            <w:lang w:val="pt-BR"/>
          </w:rPr>
          <w:t>http://go.microsoft.com/fwlink/?linkid=96552</w:t>
        </w:r>
      </w:hyperlink>
      <w:r w:rsidR="00F41921" w:rsidRPr="00BB18FD">
        <w:rPr>
          <w:color w:val="000000"/>
          <w:lang w:val="pt-BR"/>
        </w:rPr>
        <w:t>.</w:t>
      </w:r>
    </w:p>
    <w:p w:rsidR="00880106" w:rsidRPr="000463FD" w:rsidRDefault="00F41921" w:rsidP="00B13326">
      <w:pPr>
        <w:pStyle w:val="PURHeading2"/>
        <w:rPr>
          <w:rFonts w:ascii="Times New Roman"/>
          <w:lang w:val="pt-BR"/>
        </w:rPr>
      </w:pPr>
      <w:r>
        <w:rPr>
          <w:lang w:val="pt-BR"/>
        </w:rPr>
        <w:t>Serviços de Importação/Exportação do Windows Azure</w:t>
      </w:r>
    </w:p>
    <w:p w:rsidR="00880106" w:rsidRPr="005A53A7" w:rsidRDefault="00F41921" w:rsidP="005A53A7">
      <w:pPr>
        <w:pStyle w:val="NormalWeb"/>
        <w:spacing w:before="0" w:beforeAutospacing="0" w:after="60" w:afterAutospacing="0"/>
        <w:ind w:left="274"/>
        <w:rPr>
          <w:rFonts w:ascii="Arial" w:hAnsi="Arial" w:cs="Arial"/>
          <w:sz w:val="18"/>
          <w:szCs w:val="18"/>
          <w:lang w:val="pt-BR"/>
        </w:rPr>
      </w:pPr>
      <w:r w:rsidRPr="005A53A7">
        <w:rPr>
          <w:rFonts w:ascii="Arial" w:hAnsi="Arial" w:cs="Arial"/>
          <w:sz w:val="18"/>
          <w:szCs w:val="18"/>
          <w:bdr w:val="none" w:sz="0" w:space="0" w:color="auto" w:frame="1"/>
          <w:shd w:val="clear" w:color="auto" w:fill="FFFFFF"/>
          <w:lang w:val="pt-BR"/>
        </w:rPr>
        <w:t xml:space="preserve">O uso que você faz do Serviço de Importação/Exportação está condicionado à sua conformidade com todas as instruções fornecidas pela Microsoft com relação à preparação, ao tratamento e </w:t>
      </w:r>
      <w:r w:rsidR="00D75B7F" w:rsidRPr="005A53A7">
        <w:rPr>
          <w:rFonts w:ascii="Arial" w:hAnsi="Arial" w:cs="Arial"/>
          <w:sz w:val="18"/>
          <w:szCs w:val="18"/>
          <w:bdr w:val="none" w:sz="0" w:space="0" w:color="auto" w:frame="1"/>
          <w:shd w:val="clear" w:color="auto" w:fill="FFFFFF"/>
          <w:lang w:val="pt-BR"/>
        </w:rPr>
        <w:t xml:space="preserve">à remessa </w:t>
      </w:r>
      <w:r w:rsidRPr="005A53A7">
        <w:rPr>
          <w:rFonts w:ascii="Arial" w:hAnsi="Arial" w:cs="Arial"/>
          <w:sz w:val="18"/>
          <w:szCs w:val="18"/>
          <w:bdr w:val="none" w:sz="0" w:space="0" w:color="auto" w:frame="1"/>
          <w:shd w:val="clear" w:color="auto" w:fill="FFFFFF"/>
          <w:lang w:val="pt-BR"/>
        </w:rPr>
        <w:t xml:space="preserve">de mídia física contendo seus dados (mídia de armazenamento), que serão fornecidos a você por email ou em </w:t>
      </w:r>
      <w:hyperlink r:id="rId11" w:tgtFrame="_blank" w:history="1">
        <w:r w:rsidRPr="005A53A7">
          <w:rPr>
            <w:rStyle w:val="Hyperlink"/>
            <w:rFonts w:ascii="Arial" w:hAnsi="Arial" w:cs="Arial"/>
            <w:sz w:val="18"/>
            <w:szCs w:val="18"/>
            <w:bdr w:val="none" w:sz="0" w:space="0" w:color="auto" w:frame="1"/>
            <w:shd w:val="clear" w:color="auto" w:fill="FFFFFF"/>
            <w:lang w:val="pt-BR"/>
          </w:rPr>
          <w:t>http://go.microsoft.com/fwlink/?LinkID=301900&amp;clcid=0x409</w:t>
        </w:r>
      </w:hyperlink>
      <w:r w:rsidRPr="005A53A7">
        <w:rPr>
          <w:rFonts w:ascii="Arial" w:hAnsi="Arial" w:cs="Arial"/>
          <w:sz w:val="18"/>
          <w:szCs w:val="18"/>
          <w:bdr w:val="none" w:sz="0" w:space="0" w:color="auto" w:frame="1"/>
          <w:shd w:val="clear" w:color="auto" w:fill="FFFFFF"/>
          <w:lang w:val="pt-BR"/>
        </w:rPr>
        <w:t>.</w:t>
      </w:r>
      <w:r w:rsidR="00880106" w:rsidRPr="005A53A7">
        <w:rPr>
          <w:rFonts w:ascii="Arial" w:hAnsi="Arial" w:cs="Arial"/>
          <w:sz w:val="18"/>
          <w:szCs w:val="18"/>
          <w:lang w:val="pt-BR"/>
        </w:rPr>
        <w:t xml:space="preserve"> </w:t>
      </w:r>
      <w:r w:rsidRPr="005A53A7">
        <w:rPr>
          <w:rFonts w:ascii="Arial" w:hAnsi="Arial" w:cs="Arial"/>
          <w:sz w:val="18"/>
          <w:szCs w:val="18"/>
          <w:bdr w:val="none" w:sz="0" w:space="0" w:color="auto" w:frame="1"/>
          <w:shd w:val="clear" w:color="auto" w:fill="FFFFFF"/>
          <w:lang w:val="pt-BR"/>
        </w:rPr>
        <w:t>Você é o único responsável por garantir que a mídia de armazenamento e os dados sejam fornecidos em conformidade com todas as leis e os regulamentos. Toda a mídia de armazenamento de entrada será enviada pelo centro de dados DDP (INCOTERMS 2010), e você é responsável por todos os custos de envio e transporte, incluindo, sem limitação, seguro, declarações alfandegárias, declarações de importação e exportação, taxas, impostos e valores.</w:t>
      </w:r>
      <w:r w:rsidR="003D33A3" w:rsidRPr="005A53A7">
        <w:rPr>
          <w:rFonts w:ascii="Arial" w:hAnsi="Arial" w:cs="Arial"/>
          <w:sz w:val="18"/>
          <w:szCs w:val="18"/>
          <w:lang w:val="pt-BR"/>
        </w:rPr>
        <w:t xml:space="preserve"> </w:t>
      </w:r>
    </w:p>
    <w:p w:rsidR="00880106" w:rsidRPr="005A53A7" w:rsidRDefault="00F41921" w:rsidP="005A53A7">
      <w:pPr>
        <w:pStyle w:val="PURBlueStrong-Indented"/>
        <w:spacing w:after="120" w:line="240" w:lineRule="auto"/>
        <w:ind w:left="274"/>
        <w:rPr>
          <w:color w:val="auto"/>
          <w:spacing w:val="0"/>
          <w:lang w:val="pt-BR"/>
        </w:rPr>
      </w:pPr>
      <w:r w:rsidRPr="005A53A7">
        <w:rPr>
          <w:smallCaps w:val="0"/>
          <w:color w:val="auto"/>
          <w:spacing w:val="0"/>
          <w:bdr w:val="none" w:sz="0" w:space="0" w:color="auto" w:frame="1"/>
          <w:shd w:val="clear" w:color="auto" w:fill="FFFFFF"/>
          <w:lang w:val="pt-BR"/>
        </w:rPr>
        <w:t>A mídia de armazenamento exportada será enviada pelo centro de dados Ex Works (INCOTERMS 2010), e você é responsável por todos os custos de envio e transporte, incluindo, sem limitação, seguro, declarações alfandegárias, declarações de importação e exportação, taxas, impostos e valores. Você é responsável por garantir que os dados exportados na mídia de armazenamento tenham permissão para serem enviados para o local ao qual você os fornecerá.</w:t>
      </w:r>
    </w:p>
    <w:p w:rsidR="00880106" w:rsidRPr="005A53A7" w:rsidRDefault="00F41921" w:rsidP="005A53A7">
      <w:pPr>
        <w:pStyle w:val="PURBlueStrong-Indented"/>
        <w:spacing w:line="240" w:lineRule="auto"/>
        <w:rPr>
          <w:color w:val="auto"/>
          <w:spacing w:val="0"/>
          <w:lang w:val="pt-BR"/>
        </w:rPr>
      </w:pPr>
      <w:r w:rsidRPr="005A53A7">
        <w:rPr>
          <w:smallCaps w:val="0"/>
          <w:color w:val="auto"/>
          <w:spacing w:val="0"/>
          <w:bdr w:val="none" w:sz="0" w:space="0" w:color="auto" w:frame="1"/>
          <w:shd w:val="clear" w:color="auto" w:fill="FFFFFF"/>
          <w:lang w:val="pt-BR"/>
        </w:rPr>
        <w:t xml:space="preserve">Você concorda que a Microsoft não tem nenhuma obrigação </w:t>
      </w:r>
      <w:r w:rsidR="00D75B7F" w:rsidRPr="005A53A7">
        <w:rPr>
          <w:smallCaps w:val="0"/>
          <w:color w:val="auto"/>
          <w:spacing w:val="0"/>
          <w:bdr w:val="none" w:sz="0" w:space="0" w:color="auto" w:frame="1"/>
          <w:shd w:val="clear" w:color="auto" w:fill="FFFFFF"/>
          <w:lang w:val="pt-BR"/>
        </w:rPr>
        <w:t xml:space="preserve">fiscal </w:t>
      </w:r>
      <w:r w:rsidRPr="005A53A7">
        <w:rPr>
          <w:smallCaps w:val="0"/>
          <w:color w:val="auto"/>
          <w:spacing w:val="0"/>
          <w:bdr w:val="none" w:sz="0" w:space="0" w:color="auto" w:frame="1"/>
          <w:shd w:val="clear" w:color="auto" w:fill="FFFFFF"/>
          <w:lang w:val="pt-BR"/>
        </w:rPr>
        <w:t>com relação à mídia de armazenamento e aos dados aqui contidos e não tem responsabilidade por mídia de armazenamento perdida, danificada ou destruída. Você</w:t>
      </w:r>
      <w:r w:rsidR="00084F2D" w:rsidRPr="005A53A7">
        <w:rPr>
          <w:smallCaps w:val="0"/>
          <w:color w:val="auto"/>
          <w:spacing w:val="0"/>
          <w:bdr w:val="none" w:sz="0" w:space="0" w:color="auto" w:frame="1"/>
          <w:shd w:val="clear" w:color="auto" w:fill="FFFFFF"/>
          <w:lang w:val="pt-BR"/>
        </w:rPr>
        <w:t> </w:t>
      </w:r>
      <w:r w:rsidRPr="005A53A7">
        <w:rPr>
          <w:smallCaps w:val="0"/>
          <w:color w:val="auto"/>
          <w:spacing w:val="0"/>
          <w:bdr w:val="none" w:sz="0" w:space="0" w:color="auto" w:frame="1"/>
          <w:shd w:val="clear" w:color="auto" w:fill="FFFFFF"/>
          <w:lang w:val="pt-BR"/>
        </w:rPr>
        <w:t>é o único responsável por tomar todas as precauções para proteger a mídia de armazenamento e os dados aqui contidos, incluindo, sem limitação:</w:t>
      </w:r>
      <w:r w:rsidR="00880106" w:rsidRPr="005A53A7">
        <w:rPr>
          <w:iCs/>
          <w:smallCaps w:val="0"/>
          <w:color w:val="auto"/>
          <w:spacing w:val="0"/>
          <w:szCs w:val="18"/>
          <w:bdr w:val="none" w:sz="0" w:space="0" w:color="auto" w:frame="1"/>
          <w:shd w:val="clear" w:color="auto" w:fill="FFFFFF"/>
          <w:lang w:val="pt-BR"/>
        </w:rPr>
        <w:t xml:space="preserve"> </w:t>
      </w:r>
      <w:r w:rsidRPr="005A53A7">
        <w:rPr>
          <w:smallCaps w:val="0"/>
          <w:color w:val="auto"/>
          <w:spacing w:val="0"/>
          <w:bdr w:val="none" w:sz="0" w:space="0" w:color="auto" w:frame="1"/>
          <w:shd w:val="clear" w:color="auto" w:fill="FFFFFF"/>
          <w:lang w:val="pt-BR"/>
        </w:rPr>
        <w:t>criptografia de dados, pacote à prova de violação, seguro de transporte, backup de dados e redundância de dados.</w:t>
      </w:r>
    </w:p>
    <w:p w:rsidR="00880106" w:rsidRPr="00BF298F" w:rsidRDefault="00880106" w:rsidP="00B13326">
      <w:pPr>
        <w:rPr>
          <w:lang w:val="pt-BR"/>
        </w:rPr>
      </w:pPr>
    </w:p>
    <w:p w:rsidR="00880106" w:rsidRPr="00BF298F" w:rsidRDefault="00880106" w:rsidP="00A90F3B">
      <w:pPr>
        <w:pStyle w:val="PURHeading2"/>
        <w:rPr>
          <w:lang w:val="pt-BR"/>
        </w:rPr>
      </w:pPr>
      <w:r>
        <w:rPr>
          <w:lang w:val="pt-BR"/>
        </w:rPr>
        <w:t>Serviço Store</w:t>
      </w:r>
      <w:r w:rsidRPr="00BF298F">
        <w:rPr>
          <w:lang w:val="pt-BR"/>
        </w:rPr>
        <w:t xml:space="preserve"> </w:t>
      </w:r>
    </w:p>
    <w:p w:rsidR="00880106" w:rsidRPr="00BF298F" w:rsidRDefault="00F41921" w:rsidP="00A90F3B">
      <w:pPr>
        <w:pStyle w:val="PURBody-Indented"/>
        <w:rPr>
          <w:lang w:val="pt-BR"/>
        </w:rPr>
      </w:pPr>
      <w:r>
        <w:rPr>
          <w:lang w:val="pt-BR"/>
        </w:rPr>
        <w:t>O Windows Azure permite que você acesse ou compre Produtos que Não Sejam da Microsoft de terceiros sob uma estrutura de cobrança e provisionamento unificada por meio de recursos como Windows Azure Store e a galeria de Máquinas Virtuais (“Serviço Store”).</w:t>
      </w:r>
      <w:r w:rsidR="003D33A3">
        <w:rPr>
          <w:lang w:val="pt-BR"/>
        </w:rPr>
        <w:t xml:space="preserve"> </w:t>
      </w:r>
    </w:p>
    <w:p w:rsidR="00880106" w:rsidRPr="000463FD" w:rsidRDefault="00880106" w:rsidP="00DA55EC">
      <w:pPr>
        <w:pStyle w:val="PURBody-Indented"/>
        <w:rPr>
          <w:lang w:val="pt-BR"/>
        </w:rPr>
      </w:pPr>
      <w:r>
        <w:rPr>
          <w:b/>
          <w:lang w:val="pt-BR"/>
        </w:rPr>
        <w:t>Dados Financeiros.</w:t>
      </w:r>
      <w:r w:rsidR="003D33A3">
        <w:rPr>
          <w:lang w:val="pt-BR"/>
        </w:rPr>
        <w:t xml:space="preserve"> </w:t>
      </w:r>
      <w:r w:rsidR="00F41921">
        <w:rPr>
          <w:lang w:val="pt-BR"/>
        </w:rPr>
        <w:t>Produtos que Não Sejam da Microsoft disponibilizados por meio da Loja podem conter dados financeiros.</w:t>
      </w:r>
      <w:r w:rsidRPr="00BF298F">
        <w:rPr>
          <w:lang w:val="pt-BR"/>
        </w:rPr>
        <w:t xml:space="preserve"> </w:t>
      </w:r>
      <w:r w:rsidRPr="00BB18FD">
        <w:rPr>
          <w:lang w:val="pt-BR"/>
        </w:rPr>
        <w:t>A</w:t>
      </w:r>
      <w:r>
        <w:rPr>
          <w:lang w:val="pt-BR"/>
        </w:rPr>
        <w:t xml:space="preserve"> Microsoft não é corretora/operadora de títulos nem é consultora de investimentos registrada sob a lei de valores mobiliários federal dos EUA ou lei de valores mobiliários de outras jurisdições e não aconselha entidades no que diz respeito ao investimento, compra ou venda de valores mobiliários ou outros produtos financeiros ou serviços.</w:t>
      </w:r>
      <w:r w:rsidRPr="00BF298F">
        <w:rPr>
          <w:lang w:val="pt-BR"/>
        </w:rPr>
        <w:t xml:space="preserve"> </w:t>
      </w:r>
      <w:r w:rsidR="00DA55EC">
        <w:rPr>
          <w:lang w:val="pt-BR"/>
        </w:rPr>
        <w:t>Nada que faça parte da Loja constitui uma oferta ou solicitação para comprar ou vender ações.</w:t>
      </w:r>
      <w:r w:rsidRPr="000463FD">
        <w:rPr>
          <w:lang w:val="pt-BR"/>
        </w:rPr>
        <w:t xml:space="preserve"> </w:t>
      </w:r>
      <w:r>
        <w:rPr>
          <w:lang w:val="pt-BR"/>
        </w:rPr>
        <w:t>Nem a Microsoft nem seus licenciantes de cotações de ações ou dados de índices endossam ou recomendam qualquer produto ou serviço financeiro específico.</w:t>
      </w:r>
      <w:r w:rsidRPr="000463FD">
        <w:rPr>
          <w:lang w:val="pt-BR"/>
        </w:rPr>
        <w:t xml:space="preserve"> </w:t>
      </w:r>
      <w:r w:rsidR="00DA55EC">
        <w:rPr>
          <w:lang w:val="pt-BR"/>
        </w:rPr>
        <w:t>Nada na Loja, incluindo quaisquer conjuntos de dados ou aplicativos financeiros, tem o objetivo de constituir consultoria profissional, incluindo, entre outros, investimentos ou consultas tributárias.</w:t>
      </w:r>
      <w:r w:rsidRPr="000463FD">
        <w:rPr>
          <w:lang w:val="pt-BR"/>
        </w:rPr>
        <w:t xml:space="preserve"> </w:t>
      </w:r>
    </w:p>
    <w:p w:rsidR="00880106" w:rsidRPr="000463FD" w:rsidRDefault="00880106" w:rsidP="00DA55EC">
      <w:pPr>
        <w:pStyle w:val="PURBody-Indented"/>
        <w:rPr>
          <w:lang w:val="pt-BR"/>
        </w:rPr>
      </w:pPr>
      <w:r>
        <w:rPr>
          <w:b/>
          <w:lang w:val="pt-BR"/>
        </w:rPr>
        <w:t>Interfaces de Programação de Aplicativos.</w:t>
      </w:r>
      <w:r w:rsidR="003D33A3" w:rsidRPr="000463FD">
        <w:rPr>
          <w:lang w:val="pt-BR"/>
        </w:rPr>
        <w:t xml:space="preserve"> </w:t>
      </w:r>
      <w:r w:rsidR="00DA55EC">
        <w:rPr>
          <w:lang w:val="pt-BR"/>
        </w:rPr>
        <w:t>Nós poderemos disponibilizar as interfaces de programação de aplicativos (“APIs da Loja”) para uso com a Loja.</w:t>
      </w:r>
      <w:r w:rsidR="003D33A3" w:rsidRPr="000463FD">
        <w:rPr>
          <w:lang w:val="pt-BR"/>
        </w:rPr>
        <w:t xml:space="preserve"> </w:t>
      </w:r>
      <w:r w:rsidR="00DA55EC">
        <w:rPr>
          <w:lang w:val="pt-BR"/>
        </w:rPr>
        <w:t>Se você usar qualquer API da Loja para adquirir ou acessar Produtos que Não Sejam da Microsoft, você (a) concorda em fazer isso somente em seu próprio nome e (b) é responsável por revisar e cumprir com os termos de uso do editor aplicáveis, que podem ser alterados periodicamente.</w:t>
      </w:r>
      <w:r w:rsidR="003D33A3" w:rsidRPr="000463FD">
        <w:rPr>
          <w:lang w:val="pt-BR"/>
        </w:rPr>
        <w:t xml:space="preserve"> </w:t>
      </w:r>
    </w:p>
    <w:p w:rsidR="00880106" w:rsidRPr="000463FD" w:rsidRDefault="00880106" w:rsidP="00DA55EC">
      <w:pPr>
        <w:pStyle w:val="PURBody-Indented"/>
        <w:rPr>
          <w:lang w:val="pt-BR"/>
        </w:rPr>
      </w:pPr>
      <w:r>
        <w:rPr>
          <w:b/>
          <w:lang w:val="pt-BR"/>
        </w:rPr>
        <w:t>Controle de Fluxo.</w:t>
      </w:r>
      <w:r w:rsidR="003D33A3" w:rsidRPr="000463FD">
        <w:rPr>
          <w:b/>
          <w:lang w:val="pt-BR"/>
        </w:rPr>
        <w:t xml:space="preserve"> </w:t>
      </w:r>
      <w:r w:rsidR="00DA55EC" w:rsidRPr="007339B4">
        <w:rPr>
          <w:lang w:val="pt-BR"/>
        </w:rPr>
        <w:t>A Microsoft pode limitar o número de solicitações que você pode fazer na Loja para proteger nosso sistema ou forçar os limites razoáveis sobre seu uso da Loja.</w:t>
      </w:r>
      <w:r w:rsidRPr="000463FD">
        <w:rPr>
          <w:lang w:val="pt-BR"/>
        </w:rPr>
        <w:t xml:space="preserve"> </w:t>
      </w:r>
      <w:r w:rsidR="00DA55EC">
        <w:rPr>
          <w:lang w:val="pt-BR"/>
        </w:rPr>
        <w:t>Adicionalmente, os editores podem fazer restrições no número de solicitações que você pode fazer em seu respectivo conteúdo, que pode ser imposto pela Microsoft (“</w:t>
      </w:r>
      <w:r w:rsidR="00DA55EC">
        <w:rPr>
          <w:b/>
          <w:lang w:val="pt-BR"/>
        </w:rPr>
        <w:t>Controle de Fluxo Específico</w:t>
      </w:r>
      <w:r w:rsidR="00DA55EC">
        <w:rPr>
          <w:lang w:val="pt-BR"/>
        </w:rPr>
        <w:t>”).</w:t>
      </w:r>
      <w:r w:rsidRPr="000463FD">
        <w:rPr>
          <w:lang w:val="pt-BR"/>
        </w:rPr>
        <w:t xml:space="preserve"> </w:t>
      </w:r>
      <w:r w:rsidR="00DA55EC">
        <w:rPr>
          <w:lang w:val="pt-BR"/>
        </w:rPr>
        <w:t>Os Controles de Fluxo Específicos podem ser exibidos na página de detalhes de conteúdo do editor ao qual eles se aplicam.</w:t>
      </w:r>
      <w:r w:rsidRPr="000463FD">
        <w:rPr>
          <w:lang w:val="pt-BR"/>
        </w:rPr>
        <w:t xml:space="preserve"> </w:t>
      </w:r>
      <w:r w:rsidR="00DA55EC">
        <w:rPr>
          <w:lang w:val="pt-BR"/>
        </w:rPr>
        <w:t>Os Limites de Controle de Fluxo Específico podem ser alterados a qualquer momento, com ou sem notificação prévia.</w:t>
      </w:r>
      <w:r w:rsidRPr="000463FD">
        <w:rPr>
          <w:lang w:val="pt-BR"/>
        </w:rPr>
        <w:t xml:space="preserve"> </w:t>
      </w:r>
    </w:p>
    <w:p w:rsidR="00880106" w:rsidRPr="000463FD" w:rsidRDefault="00880106" w:rsidP="00DA55EC">
      <w:pPr>
        <w:pStyle w:val="PURBody-Indented"/>
        <w:rPr>
          <w:lang w:val="pt-BR"/>
        </w:rPr>
      </w:pPr>
      <w:r>
        <w:rPr>
          <w:b/>
          <w:bCs/>
          <w:lang w:val="pt-BR"/>
        </w:rPr>
        <w:t>Aquisição de Produtos que Não Sejam da Microsoft.</w:t>
      </w:r>
      <w:r w:rsidR="003D33A3" w:rsidRPr="000463FD">
        <w:rPr>
          <w:lang w:val="pt-BR"/>
        </w:rPr>
        <w:t xml:space="preserve"> </w:t>
      </w:r>
      <w:r w:rsidR="00DA55EC">
        <w:rPr>
          <w:lang w:val="pt-BR"/>
        </w:rPr>
        <w:t>Quando você adquire Produtos que Não Sejam da Microsoft que nós podemos disponibilizar por meio da Loja, você concorda com os termos a seguir:</w:t>
      </w:r>
    </w:p>
    <w:p w:rsidR="00880106" w:rsidRPr="000463FD" w:rsidRDefault="00DA55EC" w:rsidP="0095486A">
      <w:pPr>
        <w:pStyle w:val="PURBody-Indented"/>
        <w:numPr>
          <w:ilvl w:val="0"/>
          <w:numId w:val="5"/>
        </w:numPr>
        <w:rPr>
          <w:spacing w:val="-1"/>
          <w:lang w:val="pt-BR"/>
        </w:rPr>
      </w:pPr>
      <w:r w:rsidRPr="00084F2D">
        <w:rPr>
          <w:spacing w:val="-1"/>
          <w:lang w:val="pt-BR"/>
        </w:rPr>
        <w:lastRenderedPageBreak/>
        <w:t>Você concorda em pagar para a Microsoft ou, se aplicável, ao seu revendedor os valores e as taxas aplicáveis relacionadas à compra de Produtos que Não Sejam da Microsoft.</w:t>
      </w:r>
      <w:r w:rsidR="00880106" w:rsidRPr="000463FD">
        <w:rPr>
          <w:spacing w:val="-1"/>
          <w:lang w:val="pt-BR"/>
        </w:rPr>
        <w:t xml:space="preserve"> </w:t>
      </w:r>
      <w:r w:rsidRPr="00084F2D">
        <w:rPr>
          <w:spacing w:val="-1"/>
          <w:lang w:val="pt-BR"/>
        </w:rPr>
        <w:t>Se você tiver fornecido um método de pagamento para a Microsoft, você a autoriza a cobrar a forma de pagamento fornecida a nós por você.</w:t>
      </w:r>
      <w:r w:rsidR="003D33A3" w:rsidRPr="000463FD">
        <w:rPr>
          <w:spacing w:val="-1"/>
          <w:lang w:val="pt-BR"/>
        </w:rPr>
        <w:t xml:space="preserve"> </w:t>
      </w:r>
    </w:p>
    <w:p w:rsidR="00880106" w:rsidRPr="000463FD" w:rsidRDefault="00DA55EC" w:rsidP="00C12C35">
      <w:pPr>
        <w:pStyle w:val="PURBody-Indented"/>
        <w:numPr>
          <w:ilvl w:val="0"/>
          <w:numId w:val="5"/>
        </w:numPr>
        <w:rPr>
          <w:lang w:val="pt-BR"/>
        </w:rPr>
      </w:pPr>
      <w:r>
        <w:rPr>
          <w:lang w:val="pt-BR"/>
        </w:rPr>
        <w:t>Você será cobrado pelos Produtos que Não Sejam da Microsoft comprados da Loja:</w:t>
      </w:r>
    </w:p>
    <w:p w:rsidR="00880106" w:rsidRPr="000463FD" w:rsidRDefault="00DA55EC" w:rsidP="00F94C0F">
      <w:pPr>
        <w:pStyle w:val="PURBody-Indented"/>
        <w:numPr>
          <w:ilvl w:val="0"/>
          <w:numId w:val="6"/>
        </w:numPr>
        <w:ind w:left="1440" w:hanging="450"/>
        <w:rPr>
          <w:lang w:val="pt-BR"/>
        </w:rPr>
      </w:pPr>
      <w:r>
        <w:rPr>
          <w:lang w:val="pt-BR"/>
        </w:rPr>
        <w:t>de acordo com os prazos da fatura, se houver, do Contrato do Windows Azure ou</w:t>
      </w:r>
    </w:p>
    <w:p w:rsidR="00880106" w:rsidRPr="000463FD" w:rsidRDefault="00DA55EC" w:rsidP="00353D09">
      <w:pPr>
        <w:pStyle w:val="PURBody-Indented"/>
        <w:numPr>
          <w:ilvl w:val="0"/>
          <w:numId w:val="6"/>
        </w:numPr>
        <w:ind w:left="1440" w:hanging="450"/>
        <w:rPr>
          <w:lang w:val="pt-BR"/>
        </w:rPr>
      </w:pPr>
      <w:r>
        <w:rPr>
          <w:lang w:val="pt-BR"/>
        </w:rPr>
        <w:t>dependendo do método de pagamento fornecido para a Microsoft,</w:t>
      </w:r>
      <w:r w:rsidR="00880106" w:rsidRPr="000463FD">
        <w:rPr>
          <w:lang w:val="pt-BR"/>
        </w:rPr>
        <w:t xml:space="preserve"> </w:t>
      </w:r>
    </w:p>
    <w:p w:rsidR="00880106" w:rsidRPr="000463FD" w:rsidRDefault="00DA55EC" w:rsidP="005533AF">
      <w:pPr>
        <w:pStyle w:val="PURBody-Indented"/>
        <w:ind w:left="1440"/>
        <w:rPr>
          <w:lang w:val="pt-BR"/>
        </w:rPr>
      </w:pPr>
      <w:r>
        <w:rPr>
          <w:lang w:val="pt-BR"/>
        </w:rPr>
        <w:t>(1) antecipadamente;</w:t>
      </w:r>
      <w:r w:rsidR="00880106" w:rsidRPr="000463FD">
        <w:rPr>
          <w:lang w:val="pt-BR"/>
        </w:rPr>
        <w:t xml:space="preserve"> </w:t>
      </w:r>
    </w:p>
    <w:p w:rsidR="00880106" w:rsidRPr="000463FD" w:rsidRDefault="00DA55EC" w:rsidP="005533AF">
      <w:pPr>
        <w:pStyle w:val="PURBody-Indented"/>
        <w:ind w:left="1440"/>
        <w:rPr>
          <w:lang w:val="pt-BR"/>
        </w:rPr>
      </w:pPr>
      <w:r>
        <w:rPr>
          <w:lang w:val="pt-BR"/>
        </w:rPr>
        <w:t>(2) no momento da compra ou</w:t>
      </w:r>
    </w:p>
    <w:p w:rsidR="00880106" w:rsidRPr="000463FD" w:rsidRDefault="00DA55EC" w:rsidP="005533AF">
      <w:pPr>
        <w:pStyle w:val="PURBody-Indented"/>
        <w:ind w:left="1440"/>
        <w:rPr>
          <w:lang w:val="pt-BR"/>
        </w:rPr>
      </w:pPr>
      <w:r>
        <w:rPr>
          <w:lang w:val="pt-BR"/>
        </w:rPr>
        <w:t>(3) depois da compra.</w:t>
      </w:r>
    </w:p>
    <w:p w:rsidR="00880106" w:rsidRPr="000463FD" w:rsidRDefault="00DA55EC" w:rsidP="00DA55EC">
      <w:pPr>
        <w:pStyle w:val="PURBody-Indented"/>
        <w:ind w:left="990"/>
        <w:rPr>
          <w:lang w:val="pt-BR"/>
        </w:rPr>
      </w:pPr>
      <w:r>
        <w:rPr>
          <w:lang w:val="pt-BR"/>
        </w:rPr>
        <w:t>Você será cobrado continuamente pelos produtos do tipo assinatura e poderá ser cobrado até o valor aprovado.</w:t>
      </w:r>
      <w:r w:rsidR="003D33A3" w:rsidRPr="000463FD">
        <w:rPr>
          <w:lang w:val="pt-BR"/>
        </w:rPr>
        <w:t xml:space="preserve"> </w:t>
      </w:r>
      <w:r>
        <w:rPr>
          <w:lang w:val="pt-BR"/>
        </w:rPr>
        <w:t>Você será notificado antecipadamente de qualquer valor a ser cobrado referente aos produtos do tipo de assinatura recorrente.</w:t>
      </w:r>
      <w:r w:rsidR="00880106" w:rsidRPr="000463FD">
        <w:rPr>
          <w:lang w:val="pt-BR"/>
        </w:rPr>
        <w:t xml:space="preserve"> </w:t>
      </w:r>
      <w:r>
        <w:rPr>
          <w:lang w:val="pt-BR"/>
        </w:rPr>
        <w:t>Nós poderemos cobrá-lo pelas compras com períodos de cobrança anteriores se tais compras não tiverem sido processadas anteriormente.</w:t>
      </w:r>
      <w:r w:rsidR="00880106" w:rsidRPr="000463FD">
        <w:rPr>
          <w:lang w:val="pt-BR"/>
        </w:rPr>
        <w:t xml:space="preserve"> </w:t>
      </w:r>
    </w:p>
    <w:p w:rsidR="00880106" w:rsidRPr="000463FD" w:rsidRDefault="00DA55EC" w:rsidP="0080541A">
      <w:pPr>
        <w:pStyle w:val="PURBody-Indented"/>
        <w:numPr>
          <w:ilvl w:val="0"/>
          <w:numId w:val="5"/>
        </w:numPr>
        <w:rPr>
          <w:lang w:val="pt-BR"/>
        </w:rPr>
      </w:pPr>
      <w:r>
        <w:rPr>
          <w:lang w:val="pt-BR"/>
        </w:rPr>
        <w:t>O preço declarado pelos Produtos que Não Sejam da Microsoft exclui todos os tributos incidentes e acordos de câmbio de moeda, a menos que seja indicado.</w:t>
      </w:r>
      <w:r w:rsidR="00880106" w:rsidRPr="000463FD">
        <w:rPr>
          <w:lang w:val="pt-BR"/>
        </w:rPr>
        <w:t xml:space="preserve"> </w:t>
      </w:r>
      <w:r w:rsidR="00880106" w:rsidRPr="00DA55EC">
        <w:rPr>
          <w:lang w:val="pt-BR"/>
        </w:rPr>
        <w:t>Você é o único responsável pelo pagamento desses tributos ou outros encargos.</w:t>
      </w:r>
    </w:p>
    <w:p w:rsidR="00880106" w:rsidRPr="000463FD" w:rsidRDefault="007A5BC6" w:rsidP="00780E9C">
      <w:pPr>
        <w:pStyle w:val="PURBody-Indented"/>
        <w:numPr>
          <w:ilvl w:val="0"/>
          <w:numId w:val="5"/>
        </w:numPr>
        <w:rPr>
          <w:lang w:val="pt-BR"/>
        </w:rPr>
      </w:pPr>
      <w:r>
        <w:rPr>
          <w:lang w:val="pt-BR"/>
        </w:rPr>
        <w:t>Nós poderemos suspender ou cancelar seu acesso aos Produtos que Não Sejam da Microsoft adquiridos por nosso intermédio se não recebermos o pagamento total no prazo devido.</w:t>
      </w:r>
      <w:r w:rsidR="00880106" w:rsidRPr="000463FD">
        <w:rPr>
          <w:lang w:val="pt-BR"/>
        </w:rPr>
        <w:t xml:space="preserve"> </w:t>
      </w:r>
      <w:r w:rsidR="00880106" w:rsidRPr="00DA55EC">
        <w:rPr>
          <w:lang w:val="pt-BR"/>
        </w:rPr>
        <w:t>A suspensão ou o cancelamento de acesso por não pagamento poderá resultar em perda de uso da sua conta e conteúdo.</w:t>
      </w:r>
      <w:r w:rsidR="003D33A3" w:rsidRPr="000463FD">
        <w:rPr>
          <w:lang w:val="pt-BR"/>
        </w:rPr>
        <w:t xml:space="preserve"> </w:t>
      </w:r>
    </w:p>
    <w:p w:rsidR="00880106" w:rsidRPr="000463FD" w:rsidRDefault="007A5BC6" w:rsidP="00084F2D">
      <w:pPr>
        <w:pStyle w:val="PURBody-Indented"/>
        <w:numPr>
          <w:ilvl w:val="0"/>
          <w:numId w:val="5"/>
        </w:numPr>
        <w:rPr>
          <w:spacing w:val="-2"/>
          <w:lang w:val="pt-BR"/>
        </w:rPr>
      </w:pPr>
      <w:r w:rsidRPr="00084F2D">
        <w:rPr>
          <w:spacing w:val="-2"/>
          <w:lang w:val="pt-BR"/>
        </w:rPr>
        <w:t>Se você comprar uma assinatura para Serviços do Windows Azure por meio do Portal, você poderá acessar e</w:t>
      </w:r>
      <w:r w:rsidR="00084F2D" w:rsidRPr="000463FD">
        <w:rPr>
          <w:spacing w:val="-2"/>
          <w:lang w:val="pt-BR"/>
        </w:rPr>
        <w:t> </w:t>
      </w:r>
      <w:r w:rsidRPr="00084F2D">
        <w:rPr>
          <w:spacing w:val="-2"/>
          <w:lang w:val="pt-BR"/>
        </w:rPr>
        <w:t>alterar as informações da sua conta de cobrança e forma de pagamento por meio do Portal.</w:t>
      </w:r>
      <w:r w:rsidR="003D33A3" w:rsidRPr="000463FD">
        <w:rPr>
          <w:spacing w:val="-2"/>
          <w:lang w:val="pt-BR"/>
        </w:rPr>
        <w:t xml:space="preserve"> </w:t>
      </w:r>
      <w:r w:rsidR="00880106" w:rsidRPr="00084F2D">
        <w:rPr>
          <w:spacing w:val="-2"/>
          <w:lang w:val="pt-BR"/>
        </w:rPr>
        <w:t>Você também concorda em permitir que a Microsoft use quaisquer dados da conta atualizados referentes à sua forma de pagamento oferecida pelo seu banco emissor ou pela rede de pagamento aplicável (se estiver pagando com um cartão ou outra forma de pagamento online).</w:t>
      </w:r>
      <w:r w:rsidR="00880106" w:rsidRPr="000463FD">
        <w:rPr>
          <w:spacing w:val="-2"/>
          <w:lang w:val="pt-BR"/>
        </w:rPr>
        <w:t xml:space="preserve"> </w:t>
      </w:r>
      <w:r w:rsidR="00880106" w:rsidRPr="00084F2D">
        <w:rPr>
          <w:spacing w:val="-2"/>
          <w:lang w:val="pt-BR"/>
        </w:rPr>
        <w:t>Você concorda em sempre manter os dados da sua conta de cobrança atualizados.</w:t>
      </w:r>
      <w:r w:rsidR="00880106" w:rsidRPr="000463FD">
        <w:rPr>
          <w:spacing w:val="-2"/>
          <w:lang w:val="pt-BR"/>
        </w:rPr>
        <w:t xml:space="preserve"> </w:t>
      </w:r>
      <w:r w:rsidR="00880106" w:rsidRPr="00084F2D">
        <w:rPr>
          <w:spacing w:val="-2"/>
          <w:lang w:val="pt-BR"/>
        </w:rPr>
        <w:t>Alterações feitas na sua conta de cobrança não afetarão os encargos que enviamos para a sua conta de cobrança antes que possamos agir de forma razoável em relação à sua conta de cobrança.</w:t>
      </w:r>
      <w:r w:rsidR="003D33A3" w:rsidRPr="000463FD">
        <w:rPr>
          <w:spacing w:val="-2"/>
          <w:lang w:val="pt-BR"/>
        </w:rPr>
        <w:t xml:space="preserve"> </w:t>
      </w:r>
      <w:r w:rsidR="00880106" w:rsidRPr="00084F2D">
        <w:rPr>
          <w:spacing w:val="-2"/>
          <w:lang w:val="pt-BR"/>
        </w:rPr>
        <w:t>Se a</w:t>
      </w:r>
      <w:r w:rsidR="00084F2D" w:rsidRPr="000463FD">
        <w:rPr>
          <w:spacing w:val="-2"/>
          <w:lang w:val="pt-BR"/>
        </w:rPr>
        <w:t> </w:t>
      </w:r>
      <w:r w:rsidR="00880106" w:rsidRPr="00084F2D">
        <w:rPr>
          <w:spacing w:val="-2"/>
          <w:lang w:val="pt-BR"/>
        </w:rPr>
        <w:t>forma principal designada para um serviço específico não estiver disponível ou for inválida por qualquer motivo, você nos autoriza a cobrar qualquer outra forma de pagamento que você possa ter indicado em seu registro.</w:t>
      </w:r>
      <w:r w:rsidR="00880106" w:rsidRPr="000463FD">
        <w:rPr>
          <w:spacing w:val="-2"/>
          <w:lang w:val="pt-BR"/>
        </w:rPr>
        <w:t xml:space="preserve"> </w:t>
      </w:r>
      <w:r w:rsidRPr="00084F2D">
        <w:rPr>
          <w:spacing w:val="-2"/>
          <w:lang w:val="pt-BR"/>
        </w:rPr>
        <w:t xml:space="preserve">Forneceremos a você uma lista de cobranças no site </w:t>
      </w:r>
      <w:hyperlink r:id="rId12" w:history="1">
        <w:r w:rsidRPr="00084F2D">
          <w:rPr>
            <w:rStyle w:val="Hyperlink"/>
            <w:rFonts w:eastAsia="MS Mincho" w:cs="Times New Roman"/>
            <w:spacing w:val="-2"/>
            <w:lang w:val="pt-BR"/>
          </w:rPr>
          <w:t>https://account.windowsazure.com</w:t>
        </w:r>
      </w:hyperlink>
      <w:r w:rsidRPr="00BB18FD">
        <w:rPr>
          <w:spacing w:val="-2"/>
          <w:lang w:val="pt-BR"/>
        </w:rPr>
        <w:t>,</w:t>
      </w:r>
      <w:r w:rsidRPr="00084F2D">
        <w:rPr>
          <w:spacing w:val="-2"/>
          <w:lang w:val="pt-BR"/>
        </w:rPr>
        <w:t xml:space="preserve"> no qual você poderá exibir e imprimir suas cobranças.</w:t>
      </w:r>
      <w:r w:rsidR="00880106" w:rsidRPr="000463FD">
        <w:rPr>
          <w:spacing w:val="-2"/>
          <w:lang w:val="pt-BR"/>
        </w:rPr>
        <w:t xml:space="preserve"> </w:t>
      </w:r>
      <w:r w:rsidR="00880106" w:rsidRPr="00084F2D">
        <w:rPr>
          <w:spacing w:val="-2"/>
          <w:lang w:val="pt-BR"/>
        </w:rPr>
        <w:t>Esse será o único extrato de cobrança que forneceremos.</w:t>
      </w:r>
      <w:r w:rsidR="00880106" w:rsidRPr="000463FD">
        <w:rPr>
          <w:spacing w:val="-2"/>
          <w:lang w:val="pt-BR"/>
        </w:rPr>
        <w:t xml:space="preserve"> </w:t>
      </w:r>
      <w:r w:rsidR="00880106" w:rsidRPr="00084F2D">
        <w:rPr>
          <w:spacing w:val="-2"/>
          <w:lang w:val="pt-BR"/>
        </w:rPr>
        <w:t>Você é responsável por imprimir ou salvar uma cópia e por mantê-la para seu registro.</w:t>
      </w:r>
      <w:r w:rsidR="00880106" w:rsidRPr="000463FD">
        <w:rPr>
          <w:spacing w:val="-2"/>
          <w:lang w:val="pt-BR"/>
        </w:rPr>
        <w:t xml:space="preserve"> </w:t>
      </w:r>
      <w:r w:rsidRPr="00084F2D">
        <w:rPr>
          <w:spacing w:val="-2"/>
          <w:lang w:val="pt-BR"/>
        </w:rPr>
        <w:t>Quaisquer valores gastos e de uso exibidos em qualquer parte que não seja em uma fatura final são apenas estimativas e podem não incluir atividade recente ou podem abranger projeções com base nos padrões de uso anteriores.</w:t>
      </w:r>
    </w:p>
    <w:p w:rsidR="00880106" w:rsidRPr="000463FD" w:rsidRDefault="007A5BC6" w:rsidP="0095486A">
      <w:pPr>
        <w:pStyle w:val="PURBody-Indented"/>
        <w:numPr>
          <w:ilvl w:val="0"/>
          <w:numId w:val="5"/>
        </w:numPr>
        <w:rPr>
          <w:lang w:val="pt-BR"/>
        </w:rPr>
      </w:pPr>
      <w:r w:rsidRPr="007A5BC6">
        <w:rPr>
          <w:lang w:val="pt-BR"/>
        </w:rPr>
        <w:t>Se estiver participando de uma oferta do período de avaliação gratuita relacionada a um Produto que Não Seja da Microsoft, você deverá cancelar qualquer assinatura ao término do período de avaliação para evitar que sejam cobrados novos encargos, a menos que você seja notificado com informações diferentes.</w:t>
      </w:r>
      <w:r w:rsidR="00880106" w:rsidRPr="000463FD">
        <w:rPr>
          <w:lang w:val="pt-BR"/>
        </w:rPr>
        <w:t xml:space="preserve"> </w:t>
      </w:r>
      <w:r>
        <w:rPr>
          <w:lang w:val="pt-BR"/>
        </w:rPr>
        <w:t>Se você não cancelar a assinatura para Produtos que Não Sejam da Microsoft ao término do período de avaliação gratuita, você poderá ser cobrando pelos Produtos que Não Sejam da Microsoft nos preços vigentes.</w:t>
      </w:r>
    </w:p>
    <w:p w:rsidR="00880106" w:rsidRPr="000463FD" w:rsidRDefault="007A5BC6" w:rsidP="0095486A">
      <w:pPr>
        <w:pStyle w:val="PURBody-Indented"/>
        <w:numPr>
          <w:ilvl w:val="0"/>
          <w:numId w:val="5"/>
        </w:numPr>
        <w:rPr>
          <w:lang w:val="pt-BR"/>
        </w:rPr>
      </w:pPr>
      <w:r w:rsidRPr="007A5BC6">
        <w:rPr>
          <w:lang w:val="pt-BR"/>
        </w:rPr>
        <w:t>Se o Produto que Não Seja da Microsoft adquirido não estiver mais sendo oferecido no mesmo preço, a parte que oferecer esse produto poderá optar por continuar a fornecer a você o produto no mesmo preço ou descontinuar a oferta aplicável para aquele Produto que Não Seja da Microsoft</w:t>
      </w:r>
      <w:r w:rsidRPr="00BB18FD">
        <w:rPr>
          <w:lang w:val="pt-BR"/>
        </w:rPr>
        <w:t>.</w:t>
      </w:r>
      <w:r w:rsidR="003D33A3" w:rsidRPr="000463FD">
        <w:rPr>
          <w:lang w:val="pt-BR"/>
        </w:rPr>
        <w:t xml:space="preserve"> </w:t>
      </w:r>
      <w:r>
        <w:rPr>
          <w:lang w:val="pt-BR"/>
        </w:rPr>
        <w:t>Você receberá uma notificação antecipada de tal redução gradual de uma oferta de um Produto que Não Seja da Microsoft.</w:t>
      </w:r>
      <w:r w:rsidR="00880106" w:rsidRPr="000463FD">
        <w:rPr>
          <w:lang w:val="pt-BR"/>
        </w:rPr>
        <w:t xml:space="preserve"> </w:t>
      </w:r>
    </w:p>
    <w:p w:rsidR="00880106" w:rsidRPr="000463FD" w:rsidRDefault="007A5BC6" w:rsidP="001922EB">
      <w:pPr>
        <w:pStyle w:val="PURBody-Indented"/>
        <w:numPr>
          <w:ilvl w:val="0"/>
          <w:numId w:val="5"/>
        </w:numPr>
        <w:rPr>
          <w:lang w:val="pt-BR"/>
        </w:rPr>
      </w:pPr>
      <w:r>
        <w:rPr>
          <w:lang w:val="pt-BR"/>
        </w:rPr>
        <w:t>Se o Produto que Não Seja da Microsoft adquirido for uma assinatura com uma opção automática de renovação, mediante notificação, sua assinatura poderá ser renovada automaticamente e você poderá ser cobrado por qualquer prazo de renovação, a menos que você cancele antes da data de renovação.</w:t>
      </w:r>
      <w:r w:rsidR="00880106" w:rsidRPr="000463FD">
        <w:rPr>
          <w:lang w:val="pt-BR"/>
        </w:rPr>
        <w:t xml:space="preserve"> </w:t>
      </w:r>
    </w:p>
    <w:p w:rsidR="00880106" w:rsidRPr="000463FD" w:rsidRDefault="007A5BC6" w:rsidP="00084F2D">
      <w:pPr>
        <w:pStyle w:val="PURBody-Indented"/>
        <w:numPr>
          <w:ilvl w:val="0"/>
          <w:numId w:val="5"/>
        </w:numPr>
        <w:rPr>
          <w:lang w:val="pt-BR"/>
        </w:rPr>
      </w:pPr>
      <w:r w:rsidRPr="007A5BC6">
        <w:rPr>
          <w:lang w:val="pt-BR"/>
        </w:rPr>
        <w:t>Se você descobrir um erro em sua fatura relacionado a um Produto que Não Seja da Microsoft comprado pela Loja, você deverá nos avisar (ou ao seu revendedor, se houver) em, no máximo, 120 dias após tê-lo observado.</w:t>
      </w:r>
      <w:r w:rsidR="00880106" w:rsidRPr="000463FD">
        <w:rPr>
          <w:lang w:val="pt-BR"/>
        </w:rPr>
        <w:t xml:space="preserve"> </w:t>
      </w:r>
      <w:r w:rsidR="00880106" w:rsidRPr="007A5BC6">
        <w:rPr>
          <w:lang w:val="pt-BR"/>
        </w:rPr>
        <w:t>Investigaremos o encargo imediatamente.</w:t>
      </w:r>
      <w:r w:rsidR="00880106" w:rsidRPr="000463FD">
        <w:rPr>
          <w:lang w:val="pt-BR"/>
        </w:rPr>
        <w:t xml:space="preserve"> </w:t>
      </w:r>
      <w:r w:rsidR="004465ED">
        <w:rPr>
          <w:lang w:val="pt-BR"/>
        </w:rPr>
        <w:t>Se você não nos notificar nesse período, você nos isenta (e ao seu revendedor, se houver) de toda a responsabilidade e requerimentos judiciais ou extrajudiciais de perda resultantes do erro, e nós não corrigiremos o erro nem forneceremos reembolso.</w:t>
      </w:r>
      <w:r w:rsidR="00880106" w:rsidRPr="000463FD">
        <w:rPr>
          <w:lang w:val="pt-BR"/>
        </w:rPr>
        <w:t xml:space="preserve"> </w:t>
      </w:r>
      <w:r w:rsidR="00880106" w:rsidRPr="007A5BC6">
        <w:rPr>
          <w:lang w:val="pt-BR"/>
        </w:rPr>
        <w:t>Se</w:t>
      </w:r>
      <w:r w:rsidR="00084F2D" w:rsidRPr="000463FD">
        <w:rPr>
          <w:lang w:val="pt-BR"/>
        </w:rPr>
        <w:t> </w:t>
      </w:r>
      <w:r w:rsidR="00880106" w:rsidRPr="007A5BC6">
        <w:rPr>
          <w:lang w:val="pt-BR"/>
        </w:rPr>
        <w:t>nós identificarmos um erro na cobrança, corrigiremos esse erro em 90 dias.</w:t>
      </w:r>
    </w:p>
    <w:p w:rsidR="00880106" w:rsidRPr="000463FD" w:rsidRDefault="00880106" w:rsidP="00A90F3B">
      <w:pPr>
        <w:pStyle w:val="PURBody-Indented"/>
        <w:numPr>
          <w:ilvl w:val="0"/>
          <w:numId w:val="5"/>
        </w:numPr>
        <w:rPr>
          <w:lang w:val="pt-BR"/>
        </w:rPr>
      </w:pPr>
      <w:r>
        <w:rPr>
          <w:lang w:val="pt-BR"/>
        </w:rPr>
        <w:t>A menos que seja fornecido por lei de outra forma, todas as tarifas são consideradas como não reembolsáveis, e os custos de devoluções correrão por sua conta.</w:t>
      </w:r>
    </w:p>
    <w:p w:rsidR="00880106" w:rsidRPr="000463FD" w:rsidRDefault="004465ED" w:rsidP="003A332B">
      <w:pPr>
        <w:pStyle w:val="PURBody-Indented"/>
        <w:numPr>
          <w:ilvl w:val="0"/>
          <w:numId w:val="5"/>
        </w:numPr>
        <w:rPr>
          <w:lang w:val="pt-BR"/>
        </w:rPr>
      </w:pPr>
      <w:r>
        <w:rPr>
          <w:lang w:val="pt-BR"/>
        </w:rPr>
        <w:t>O cancelamento de qualquer assinatura de um Produto que Não Seja da Microsoft está sujeito aos termos firmados entre você e a parte que fornece o produto.</w:t>
      </w:r>
      <w:r w:rsidR="003D33A3" w:rsidRPr="000463FD">
        <w:rPr>
          <w:lang w:val="pt-BR"/>
        </w:rPr>
        <w:t xml:space="preserve"> </w:t>
      </w:r>
      <w:r w:rsidR="00880106" w:rsidRPr="004465ED">
        <w:rPr>
          <w:lang w:val="pt-BR"/>
        </w:rPr>
        <w:t>Se for permitido o cancelamento, você poderá continuar acessando qualquer assinatura cancelada até o término do seu período de cobrança atual, mas não será cobrado novamente pela assinatura.</w:t>
      </w:r>
      <w:r w:rsidR="00880106" w:rsidRPr="000463FD">
        <w:rPr>
          <w:lang w:val="pt-BR"/>
        </w:rPr>
        <w:t xml:space="preserve"> </w:t>
      </w:r>
      <w:r w:rsidR="00880106" w:rsidRPr="004465ED">
        <w:rPr>
          <w:lang w:val="pt-BR"/>
        </w:rPr>
        <w:t>O cancelamento da assinatura por você não alterará sua obrigação de pagamento de todas as taxas ou valores devidos.</w:t>
      </w:r>
      <w:r w:rsidR="00880106" w:rsidRPr="000463FD">
        <w:rPr>
          <w:lang w:val="pt-BR"/>
        </w:rPr>
        <w:t xml:space="preserve"> </w:t>
      </w:r>
    </w:p>
    <w:p w:rsidR="00880106" w:rsidRPr="000463FD" w:rsidRDefault="004465ED" w:rsidP="0009545E">
      <w:pPr>
        <w:pStyle w:val="PURBody-Indented"/>
        <w:numPr>
          <w:ilvl w:val="0"/>
          <w:numId w:val="5"/>
        </w:numPr>
        <w:rPr>
          <w:lang w:val="pt-BR"/>
        </w:rPr>
      </w:pPr>
      <w:r>
        <w:rPr>
          <w:lang w:val="pt-BR"/>
        </w:rPr>
        <w:lastRenderedPageBreak/>
        <w:t>Será de sua responsabilidade o pagamento pelas despesas que tivermos para cobrar montantes devidos.</w:t>
      </w:r>
      <w:r w:rsidR="00880106" w:rsidRPr="000463FD">
        <w:rPr>
          <w:lang w:val="pt-BR"/>
        </w:rPr>
        <w:t xml:space="preserve"> </w:t>
      </w:r>
      <w:r w:rsidR="00880106" w:rsidRPr="004465ED">
        <w:rPr>
          <w:lang w:val="pt-BR"/>
        </w:rPr>
        <w:t>Isso inclui honorários advocatícios razoáveis e outras taxas e custos legais.</w:t>
      </w:r>
      <w:r w:rsidR="00880106" w:rsidRPr="000463FD">
        <w:rPr>
          <w:lang w:val="pt-BR"/>
        </w:rPr>
        <w:t xml:space="preserve"> </w:t>
      </w:r>
    </w:p>
    <w:p w:rsidR="00880106" w:rsidRPr="000463FD" w:rsidRDefault="004465ED" w:rsidP="0095486A">
      <w:pPr>
        <w:pStyle w:val="PURBody-Indented"/>
        <w:numPr>
          <w:ilvl w:val="0"/>
          <w:numId w:val="5"/>
        </w:numPr>
        <w:rPr>
          <w:lang w:val="pt-BR"/>
        </w:rPr>
      </w:pPr>
      <w:r w:rsidRPr="004465ED">
        <w:rPr>
          <w:lang w:val="pt-BR"/>
        </w:rPr>
        <w:t>Se lhe devermos um pagamento, você concorda em nos fornecer, em tempo hábil e de forma precisa, as informações necessárias para realizar esse pagamento a você.</w:t>
      </w:r>
      <w:r w:rsidR="00880106" w:rsidRPr="000463FD">
        <w:rPr>
          <w:lang w:val="pt-BR"/>
        </w:rPr>
        <w:t xml:space="preserve"> </w:t>
      </w:r>
      <w:r w:rsidR="00880106" w:rsidRPr="004465ED">
        <w:rPr>
          <w:lang w:val="pt-BR"/>
        </w:rPr>
        <w:t>Você é responsável pelo pagamento de quaisquer tributos e encargos decorrentes desse pagamento.</w:t>
      </w:r>
      <w:r w:rsidR="00880106" w:rsidRPr="000463FD">
        <w:rPr>
          <w:lang w:val="pt-BR"/>
        </w:rPr>
        <w:t xml:space="preserve"> </w:t>
      </w:r>
      <w:r w:rsidRPr="004465ED">
        <w:rPr>
          <w:lang w:val="pt-BR"/>
        </w:rPr>
        <w:t>Além disso, você deverá cumprir outras condições para ter o direito de receber o pagamento.</w:t>
      </w:r>
      <w:r w:rsidR="00880106" w:rsidRPr="000463FD">
        <w:rPr>
          <w:lang w:val="pt-BR"/>
        </w:rPr>
        <w:t xml:space="preserve"> </w:t>
      </w:r>
      <w:r w:rsidR="00880106" w:rsidRPr="004465ED">
        <w:rPr>
          <w:lang w:val="pt-BR"/>
        </w:rPr>
        <w:t>Se você receber um pagamento por engano, poderemos reverter ou exigir o estorno do pagamento.</w:t>
      </w:r>
      <w:r w:rsidR="00880106" w:rsidRPr="000463FD">
        <w:rPr>
          <w:lang w:val="pt-BR"/>
        </w:rPr>
        <w:t xml:space="preserve"> </w:t>
      </w:r>
      <w:r>
        <w:rPr>
          <w:lang w:val="pt-BR"/>
        </w:rPr>
        <w:t>Você concorda em colaborar em nossos esforços para tal.</w:t>
      </w:r>
      <w:r w:rsidR="00880106" w:rsidRPr="000463FD">
        <w:rPr>
          <w:lang w:val="pt-BR"/>
        </w:rPr>
        <w:t xml:space="preserve"> </w:t>
      </w:r>
      <w:r w:rsidR="00880106" w:rsidRPr="004465ED">
        <w:rPr>
          <w:lang w:val="pt-BR"/>
        </w:rPr>
        <w:t>Também podemos reduzir o valor do seu pagamento sem aviso, a fim de fazer ajustes relacionados a pagamento excessivo anterior.</w:t>
      </w:r>
    </w:p>
    <w:p w:rsidR="00880106" w:rsidRPr="000463FD" w:rsidRDefault="00880106" w:rsidP="001A0DB1">
      <w:pPr>
        <w:pStyle w:val="PURHeading2"/>
        <w:rPr>
          <w:lang w:val="pt-BR"/>
        </w:rPr>
      </w:pPr>
      <w:r>
        <w:rPr>
          <w:lang w:val="pt-BR"/>
        </w:rPr>
        <w:t>Suporte ao Cliente</w:t>
      </w:r>
    </w:p>
    <w:p w:rsidR="00880106" w:rsidRPr="000463FD" w:rsidRDefault="00880106" w:rsidP="00DD12B5">
      <w:pPr>
        <w:pStyle w:val="PURBody-Indented"/>
        <w:rPr>
          <w:lang w:val="pt-BR"/>
        </w:rPr>
      </w:pPr>
      <w:r>
        <w:rPr>
          <w:b/>
          <w:lang w:val="pt-BR"/>
        </w:rPr>
        <w:t>Definições</w:t>
      </w:r>
    </w:p>
    <w:p w:rsidR="00880106" w:rsidRPr="000463FD" w:rsidRDefault="00880106" w:rsidP="001A48A9">
      <w:pPr>
        <w:pStyle w:val="PURBody-Indented"/>
        <w:rPr>
          <w:lang w:val="pt-BR"/>
        </w:rPr>
      </w:pPr>
      <w:r>
        <w:rPr>
          <w:lang w:val="pt-BR"/>
        </w:rPr>
        <w:t>“Suporte ao Cliente” significa todo o suporte ou consultoria fornecido a você de acordo com o Contrato do Windows</w:t>
      </w:r>
      <w:r w:rsidR="001A48A9" w:rsidRPr="000463FD">
        <w:rPr>
          <w:lang w:val="pt-BR"/>
        </w:rPr>
        <w:t> </w:t>
      </w:r>
      <w:r>
        <w:rPr>
          <w:lang w:val="pt-BR"/>
        </w:rPr>
        <w:t>Azure.</w:t>
      </w:r>
    </w:p>
    <w:p w:rsidR="00880106" w:rsidRPr="000463FD" w:rsidRDefault="00880106" w:rsidP="00DD12B5">
      <w:pPr>
        <w:pStyle w:val="PURBody-Indented"/>
        <w:rPr>
          <w:lang w:val="pt-BR"/>
        </w:rPr>
      </w:pPr>
      <w:r>
        <w:rPr>
          <w:lang w:val="pt-BR"/>
        </w:rPr>
        <w:t>“Consertos” significa consertos, modificações ou melhorias no Produto, ou seus derivados, que a Microsoft geralmente lança (como service packs) ou que a Microsoft fornece a você ao executar o Suporte ao Cliente para tratar de um problema específico.</w:t>
      </w:r>
    </w:p>
    <w:p w:rsidR="00880106" w:rsidRPr="00BF298F" w:rsidRDefault="004465ED" w:rsidP="00DD12B5">
      <w:pPr>
        <w:pStyle w:val="PURBody-Indented"/>
        <w:rPr>
          <w:lang w:val="pt-BR"/>
        </w:rPr>
      </w:pPr>
      <w:r>
        <w:rPr>
          <w:b/>
          <w:lang w:val="pt-BR"/>
        </w:rPr>
        <w:t>Consertos (Fixes).</w:t>
      </w:r>
      <w:r w:rsidR="003D33A3" w:rsidRPr="00BB18FD">
        <w:rPr>
          <w:color w:val="000000"/>
          <w:lang w:val="pt-BR"/>
        </w:rPr>
        <w:t xml:space="preserve"> </w:t>
      </w:r>
      <w:r>
        <w:rPr>
          <w:color w:val="000000"/>
          <w:lang w:val="pt-BR"/>
        </w:rPr>
        <w:t>Se nós fornecermos Consertos (Fixes) a você durante a execução do Suporte ao Cliente, esses Consertos (Fixes) serão licenciados de acordo com os termos de licença aplicáveis ao Produto ao qual esses Consertos (Fixes) se relacionam, a menos que os Consertos (Fixes) incluam termos separados, caso em que esses termos deverão prevalecer</w:t>
      </w:r>
      <w:r w:rsidRPr="00BB18FD">
        <w:rPr>
          <w:lang w:val="pt-BR"/>
        </w:rPr>
        <w:t>.</w:t>
      </w:r>
      <w:r w:rsidR="003D33A3" w:rsidRPr="00BB18FD">
        <w:rPr>
          <w:lang w:val="pt-BR"/>
        </w:rPr>
        <w:t xml:space="preserve"> </w:t>
      </w:r>
      <w:r>
        <w:rPr>
          <w:lang w:val="pt-BR"/>
        </w:rPr>
        <w:t>Se os Consertos (Fixes) não forem fornecidos para os Serviços do Windows Azure, quaisquer outros termos de uso que a Microsoft fornecer com os Consertos (Fixes) serão aplicados e, se nenhum termo de uso for fornecido, você deverá ter uma licença não exclusiva, perpétua e totalmente paga para usar e reproduzir os Consertos (Fixes) unicamente para uso interno. Você não poderá modificar, alterar o nome do arquivo de nem combinar quaisquer Consertos (Fixes) com qualquer código de computador que não seja da Microsoft.</w:t>
      </w:r>
    </w:p>
    <w:p w:rsidR="00880106" w:rsidRPr="000463FD" w:rsidRDefault="004465ED" w:rsidP="00FB1F10">
      <w:pPr>
        <w:pStyle w:val="PURBody-Indented"/>
        <w:rPr>
          <w:lang w:val="pt-BR"/>
        </w:rPr>
      </w:pPr>
      <w:r>
        <w:rPr>
          <w:b/>
          <w:lang w:val="pt-BR"/>
        </w:rPr>
        <w:t>Trabalho Pré-existente.</w:t>
      </w:r>
      <w:r w:rsidR="003D33A3">
        <w:rPr>
          <w:b/>
          <w:lang w:val="pt-BR"/>
        </w:rPr>
        <w:t xml:space="preserve"> </w:t>
      </w:r>
      <w:r>
        <w:rPr>
          <w:lang w:val="pt-BR"/>
        </w:rPr>
        <w:t>Todos os direitos em qualquer código de computador ou materiais por escrito não baseados em código desenvolvido ou, de outra forma, obtidos por ou para as partes ou suas Afiliadas independentes de seu Contrato do Windows Azure (“Trabalho Pré-existente”) deverão permanecer propriedade exclusiva da parte que está fornecendo o Trabalho Pré-existente.</w:t>
      </w:r>
      <w:r w:rsidR="003D33A3">
        <w:rPr>
          <w:lang w:val="pt-BR"/>
        </w:rPr>
        <w:t xml:space="preserve"> </w:t>
      </w:r>
      <w:r>
        <w:rPr>
          <w:lang w:val="pt-BR"/>
        </w:rPr>
        <w:t>Durante a execução do Suporte ao Cliente, a referida parte concede à outra (e</w:t>
      </w:r>
      <w:r w:rsidR="001A48A9" w:rsidRPr="000463FD">
        <w:rPr>
          <w:lang w:val="pt-BR"/>
        </w:rPr>
        <w:t> </w:t>
      </w:r>
      <w:r>
        <w:rPr>
          <w:lang w:val="pt-BR"/>
        </w:rPr>
        <w:t>a</w:t>
      </w:r>
      <w:r w:rsidR="001A48A9" w:rsidRPr="000463FD">
        <w:rPr>
          <w:lang w:val="pt-BR"/>
        </w:rPr>
        <w:t> </w:t>
      </w:r>
      <w:r>
        <w:rPr>
          <w:lang w:val="pt-BR"/>
        </w:rPr>
        <w:t>nossos prestadores de serviços, conforme necessário), uma licença temporária e não exclusiva para usar, reproduzir e modificar qualquer um dos seus Trabalhos Pré-existentes fornecidos à outra parte, unicamente conforme necessário para executar suas obrigações com relação ao Suporte ao Cliente.</w:t>
      </w:r>
      <w:r w:rsidR="003D33A3">
        <w:rPr>
          <w:lang w:val="pt-BR"/>
        </w:rPr>
        <w:t xml:space="preserve"> </w:t>
      </w:r>
      <w:r w:rsidR="00880106">
        <w:rPr>
          <w:lang w:val="pt-BR"/>
        </w:rPr>
        <w:t>Exceto conforme de outra forma expressamente acordado por escrito entre as partes, mediante pagamento integral, nós concedemos a você uma licença não exclusiva, perpétua, paga integralmente para usar, reproduzir e modificar (se for o caso) qualquer Trabalho Pré-existente da Microsoft fornecido como parte de um resultado final de Suporte ao Cliente, exclusivamente na forma entregue a você, e unicamente para fins comerciais internos do Cliente.</w:t>
      </w:r>
      <w:r w:rsidR="00880106" w:rsidRPr="00BF298F">
        <w:rPr>
          <w:lang w:val="pt-BR"/>
        </w:rPr>
        <w:t xml:space="preserve"> </w:t>
      </w:r>
      <w:r w:rsidR="00880106">
        <w:rPr>
          <w:lang w:val="pt-BR"/>
        </w:rPr>
        <w:t>A licença para o Trabalho Pré-existente da Microsoft está sujeita ao cumprimento dos termos do Contrato do Windows Azure por você.</w:t>
      </w:r>
      <w:r w:rsidR="00880106" w:rsidRPr="000463FD">
        <w:rPr>
          <w:lang w:val="pt-BR"/>
        </w:rPr>
        <w:t xml:space="preserve"> </w:t>
      </w:r>
      <w:r w:rsidR="00880106">
        <w:rPr>
          <w:lang w:val="pt-BR"/>
        </w:rPr>
        <w:t>Se estiver na</w:t>
      </w:r>
      <w:r w:rsidR="00FB1F10">
        <w:rPr>
          <w:lang w:val="pt-BR"/>
        </w:rPr>
        <w:t> </w:t>
      </w:r>
      <w:r w:rsidR="00880106">
        <w:rPr>
          <w:lang w:val="pt-BR"/>
        </w:rPr>
        <w:t>República Tcheca, você declara que o autor concedeu as devidas aprovações para modificar seus trabalhos pré</w:t>
      </w:r>
      <w:r w:rsidR="00FB1F10">
        <w:rPr>
          <w:lang w:val="pt-BR"/>
        </w:rPr>
        <w:t>­</w:t>
      </w:r>
      <w:r w:rsidR="00880106">
        <w:rPr>
          <w:lang w:val="pt-BR"/>
        </w:rPr>
        <w:t>existentes.</w:t>
      </w:r>
      <w:r w:rsidR="003D33A3" w:rsidRPr="000463FD">
        <w:rPr>
          <w:lang w:val="pt-BR"/>
        </w:rPr>
        <w:t xml:space="preserve"> </w:t>
      </w:r>
      <w:r w:rsidR="00880106">
        <w:rPr>
          <w:lang w:val="pt-BR"/>
        </w:rPr>
        <w:t>Qualquer violação às condições do seu Contrato do Windows Azure ou qualquer outra declaração de</w:t>
      </w:r>
      <w:r w:rsidR="00FB1F10">
        <w:rPr>
          <w:lang w:val="pt-BR"/>
        </w:rPr>
        <w:t> </w:t>
      </w:r>
      <w:r w:rsidR="00880106">
        <w:rPr>
          <w:lang w:val="pt-BR"/>
        </w:rPr>
        <w:t>acordo com o suporte ao cliente por meio deste contrato, da sua parte, será uma condição subsequente para a</w:t>
      </w:r>
      <w:r w:rsidR="001A48A9" w:rsidRPr="000463FD">
        <w:rPr>
          <w:lang w:val="pt-BR"/>
        </w:rPr>
        <w:t> </w:t>
      </w:r>
      <w:r w:rsidR="00880106">
        <w:rPr>
          <w:lang w:val="pt-BR"/>
        </w:rPr>
        <w:t>obtenção da licença perpétua pertinente aos Trabalhos Pré-existentes da Microsoft os quais a Microsoft entrega a</w:t>
      </w:r>
      <w:r w:rsidR="001A48A9" w:rsidRPr="000463FD">
        <w:rPr>
          <w:lang w:val="pt-BR"/>
        </w:rPr>
        <w:t> </w:t>
      </w:r>
      <w:r w:rsidR="00880106">
        <w:rPr>
          <w:lang w:val="pt-BR"/>
        </w:rPr>
        <w:t>você no término do Suporte ao Cliente pela Microsoft.</w:t>
      </w:r>
    </w:p>
    <w:p w:rsidR="00880106" w:rsidRPr="000463FD" w:rsidRDefault="00880106" w:rsidP="00DD12B5">
      <w:pPr>
        <w:pStyle w:val="PURBody-Indented"/>
        <w:rPr>
          <w:lang w:val="pt-BR"/>
        </w:rPr>
      </w:pPr>
      <w:r>
        <w:rPr>
          <w:b/>
          <w:color w:val="000000"/>
          <w:lang w:val="pt-BR"/>
        </w:rPr>
        <w:t>Materiais.</w:t>
      </w:r>
      <w:r w:rsidR="003D33A3" w:rsidRPr="000463FD">
        <w:rPr>
          <w:lang w:val="pt-BR"/>
        </w:rPr>
        <w:t xml:space="preserve"> </w:t>
      </w:r>
      <w:r>
        <w:rPr>
          <w:lang w:val="pt-BR"/>
        </w:rPr>
        <w:t>Todos os direitos sobre os materiais desenvolvidos por nós (que não sejam código de software) e fornecidos a você durante a execução do Suporte ao Cliente (</w:t>
      </w:r>
      <w:r w:rsidR="00BA211A">
        <w:rPr>
          <w:lang w:val="pt-BR"/>
        </w:rPr>
        <w:t>“</w:t>
      </w:r>
      <w:r>
        <w:rPr>
          <w:lang w:val="pt-BR"/>
        </w:rPr>
        <w:t>Materiais</w:t>
      </w:r>
      <w:r w:rsidR="00BA211A">
        <w:rPr>
          <w:lang w:val="pt-BR"/>
        </w:rPr>
        <w:t>”</w:t>
      </w:r>
      <w:r>
        <w:rPr>
          <w:lang w:val="pt-BR"/>
        </w:rPr>
        <w:t>) são de nossa propriedade, exceto na medida em que esses Materiais fizerem parte de seu Trabalho Pré-existente.</w:t>
      </w:r>
      <w:r w:rsidR="003D33A3" w:rsidRPr="000463FD">
        <w:rPr>
          <w:lang w:val="pt-BR"/>
        </w:rPr>
        <w:t xml:space="preserve"> </w:t>
      </w:r>
      <w:r>
        <w:rPr>
          <w:lang w:val="pt-BR"/>
        </w:rPr>
        <w:t>Nós outorgaremos a você uma licença não exclusiva, perpétua e totalmente quitada para uso, reprodução e modificação dos Materiais somente para uso nas suas operações empresariais internas e sem obrigação de contabilidade ou pagamento de royalties.</w:t>
      </w:r>
    </w:p>
    <w:p w:rsidR="00880106" w:rsidRPr="000463FD" w:rsidRDefault="00880106" w:rsidP="005A53A7">
      <w:pPr>
        <w:pStyle w:val="PURBody-Indented"/>
        <w:rPr>
          <w:lang w:val="pt-BR"/>
        </w:rPr>
      </w:pPr>
      <w:r>
        <w:rPr>
          <w:b/>
          <w:color w:val="000000"/>
          <w:lang w:val="pt-BR"/>
        </w:rPr>
        <w:t>Código de Amostra.</w:t>
      </w:r>
      <w:r w:rsidR="003D33A3" w:rsidRPr="000463FD">
        <w:rPr>
          <w:lang w:val="pt-BR"/>
        </w:rPr>
        <w:t xml:space="preserve"> </w:t>
      </w:r>
      <w:r>
        <w:rPr>
          <w:lang w:val="pt-BR"/>
        </w:rPr>
        <w:t>Nós outorgaremos a você o direito não exclusivo, perpétuo e livre de royalties para usar e</w:t>
      </w:r>
      <w:r w:rsidR="001A48A9" w:rsidRPr="000463FD">
        <w:rPr>
          <w:lang w:val="pt-BR"/>
        </w:rPr>
        <w:t> </w:t>
      </w:r>
      <w:r>
        <w:rPr>
          <w:lang w:val="pt-BR"/>
        </w:rPr>
        <w:t>modificar códigos de software fornecidos para fins de esclarecimento (</w:t>
      </w:r>
      <w:r w:rsidR="00BA211A">
        <w:rPr>
          <w:lang w:val="pt-BR"/>
        </w:rPr>
        <w:t>“</w:t>
      </w:r>
      <w:r>
        <w:rPr>
          <w:lang w:val="pt-BR"/>
        </w:rPr>
        <w:t>Código de Amostra</w:t>
      </w:r>
      <w:r w:rsidR="00BA211A">
        <w:rPr>
          <w:lang w:val="pt-BR"/>
        </w:rPr>
        <w:t>”</w:t>
      </w:r>
      <w:r>
        <w:rPr>
          <w:lang w:val="pt-BR"/>
        </w:rPr>
        <w:t>) e reproduzir e distribuir o</w:t>
      </w:r>
      <w:r w:rsidR="001A48A9" w:rsidRPr="000463FD">
        <w:rPr>
          <w:lang w:val="pt-BR"/>
        </w:rPr>
        <w:t> </w:t>
      </w:r>
      <w:r>
        <w:rPr>
          <w:lang w:val="pt-BR"/>
        </w:rPr>
        <w:t>formato do código-objeto do Código de Amostra desde que você concorde em:</w:t>
      </w:r>
      <w:r w:rsidRPr="000463FD">
        <w:rPr>
          <w:lang w:val="pt-BR"/>
        </w:rPr>
        <w:t xml:space="preserve"> </w:t>
      </w:r>
      <w:r>
        <w:rPr>
          <w:lang w:val="pt-BR"/>
        </w:rPr>
        <w:t>(i)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w:t>
      </w:r>
      <w:r w:rsidR="005A53A7">
        <w:rPr>
          <w:lang w:val="pt-BR"/>
        </w:rPr>
        <w:t> </w:t>
      </w:r>
      <w:r>
        <w:rPr>
          <w:lang w:val="pt-BR"/>
        </w:rPr>
        <w:t>ações judiciais, incluindo honorários advocatícios, decorrentes de uso ou distribuição do Código de Amostra.</w:t>
      </w:r>
      <w:r w:rsidRPr="000463FD">
        <w:rPr>
          <w:lang w:val="pt-BR"/>
        </w:rPr>
        <w:t xml:space="preserve"> </w:t>
      </w:r>
    </w:p>
    <w:p w:rsidR="00880106" w:rsidRPr="000463FD" w:rsidRDefault="004465ED" w:rsidP="005A53A7">
      <w:pPr>
        <w:pStyle w:val="PURBody-Indented"/>
        <w:rPr>
          <w:lang w:val="pt-BR"/>
        </w:rPr>
      </w:pPr>
      <w:r>
        <w:rPr>
          <w:b/>
          <w:lang w:val="pt-BR"/>
        </w:rPr>
        <w:t>Direitos das Afiliadas.</w:t>
      </w:r>
      <w:r>
        <w:rPr>
          <w:lang w:val="pt-BR"/>
        </w:rPr>
        <w:t xml:space="preserve"> Você pode sublicenciar os direitos contidos nesta seção às suas Afiliadas, mas as suas Afiliadas não podem sublicenciá-los, bem como seu uso deve ser consistente com os termos da licença contidos no</w:t>
      </w:r>
      <w:r w:rsidR="005A53A7">
        <w:rPr>
          <w:lang w:val="pt-BR"/>
        </w:rPr>
        <w:t> </w:t>
      </w:r>
      <w:r>
        <w:rPr>
          <w:lang w:val="pt-BR"/>
        </w:rPr>
        <w:t>seu Contrato do Windows Azure.</w:t>
      </w:r>
    </w:p>
    <w:p w:rsidR="00880106" w:rsidRPr="000463FD" w:rsidRDefault="00880106" w:rsidP="00DD12B5">
      <w:pPr>
        <w:pStyle w:val="PURBody-Indented"/>
        <w:rPr>
          <w:lang w:val="pt-BR"/>
        </w:rPr>
      </w:pPr>
      <w:r>
        <w:rPr>
          <w:b/>
          <w:lang w:val="pt-BR"/>
        </w:rPr>
        <w:t>Garantias e Isenções</w:t>
      </w:r>
    </w:p>
    <w:p w:rsidR="00880106" w:rsidRPr="000463FD" w:rsidRDefault="00880106" w:rsidP="001A48A9">
      <w:pPr>
        <w:pStyle w:val="PURBody-Indented"/>
        <w:ind w:left="720"/>
        <w:rPr>
          <w:lang w:val="pt-BR"/>
        </w:rPr>
      </w:pPr>
      <w:r>
        <w:rPr>
          <w:b/>
          <w:color w:val="000000"/>
          <w:lang w:val="pt-BR"/>
        </w:rPr>
        <w:t>Garantia para Suporte ao Cliente.</w:t>
      </w:r>
      <w:r w:rsidR="003D33A3" w:rsidRPr="000463FD">
        <w:rPr>
          <w:lang w:val="pt-BR"/>
        </w:rPr>
        <w:t xml:space="preserve"> </w:t>
      </w:r>
      <w:r>
        <w:rPr>
          <w:lang w:val="pt-BR"/>
        </w:rPr>
        <w:t>Nós garantimos que todo o Suporte ao Cliente será realizado com cuidado e</w:t>
      </w:r>
      <w:r w:rsidR="001A48A9" w:rsidRPr="000463FD">
        <w:rPr>
          <w:lang w:val="pt-BR"/>
        </w:rPr>
        <w:t> </w:t>
      </w:r>
      <w:r>
        <w:rPr>
          <w:lang w:val="pt-BR"/>
        </w:rPr>
        <w:t>qualificação profissionais.</w:t>
      </w:r>
    </w:p>
    <w:p w:rsidR="00880106" w:rsidRPr="000463FD" w:rsidRDefault="00880106" w:rsidP="005A53A7">
      <w:pPr>
        <w:pStyle w:val="PURBody-Indented"/>
        <w:ind w:left="720"/>
        <w:rPr>
          <w:lang w:val="pt-BR"/>
        </w:rPr>
      </w:pPr>
      <w:r>
        <w:rPr>
          <w:b/>
          <w:lang w:val="pt-BR"/>
        </w:rPr>
        <w:t>AUSÊNCIA DE OUTRAS GARANTIAS.</w:t>
      </w:r>
      <w:r w:rsidR="003D33A3" w:rsidRPr="000463FD">
        <w:rPr>
          <w:lang w:val="pt-BR"/>
        </w:rPr>
        <w:t xml:space="preserve"> </w:t>
      </w:r>
      <w:r>
        <w:rPr>
          <w:lang w:val="pt-BR"/>
        </w:rPr>
        <w:t>NO LIMITE PERMITIDO PELA LEI APLICÁVEL, A MICROSOFT EXCLUI E ISENTA-SE DE TODAS AS DECLARAÇÕES, GARANTIAS E CONDIÇÕES, EXPRESSAS, IMPLÍCITAS OU CONTIDAS EM LEI, QUE NÃO SEJAM AQUELAS IDENTIFICADAS DE MANEIRA EXPRESSA NO SEU CONTRATO DE ASSINATURA DO WINDOWS AZURE.</w:t>
      </w:r>
      <w:r w:rsidR="003D33A3" w:rsidRPr="000463FD">
        <w:rPr>
          <w:lang w:val="pt-BR"/>
        </w:rPr>
        <w:t xml:space="preserve"> </w:t>
      </w:r>
      <w:r>
        <w:rPr>
          <w:lang w:val="pt-BR"/>
        </w:rPr>
        <w:t>A ISENÇÃO DE RESPONSABILIDADE INCLUI TODA E QUALQUER GARANTIA OU CONDIÇÃO DE TITULARIDADE DO</w:t>
      </w:r>
      <w:r w:rsidR="005A53A7">
        <w:rPr>
          <w:lang w:val="pt-BR"/>
        </w:rPr>
        <w:t> </w:t>
      </w:r>
      <w:r>
        <w:rPr>
          <w:lang w:val="pt-BR"/>
        </w:rPr>
        <w:t>DIREITO, NÃO VIOLAÇÃO, QUALIDADE OU RESULTADOS SATISFATÓRIOS, PADRÕES DE COMERCIALIZAÇÃO OU ADEQUAÇÃO PARA UM PROPÓSITO ESPECÍFICO, COM RESPEITO A QUALQUER CONSULTORIA, RECOMENDAÇÃO, CONSERTO, RESULTADOS FINAIS DE SUPORTE AO CLIENTE E OUTROS MATERIAIS RELACIONADOS FORNECIDOS POR NÓS E NOSSOS FORNECEDORES E PRESTADORES DE SERVIÇOS NO SUPORTE AO CLIENTE.</w:t>
      </w:r>
      <w:r w:rsidR="003D33A3" w:rsidRPr="000463FD">
        <w:rPr>
          <w:lang w:val="pt-BR"/>
        </w:rPr>
        <w:t xml:space="preserve"> </w:t>
      </w:r>
    </w:p>
    <w:p w:rsidR="00880106" w:rsidRPr="000463FD" w:rsidRDefault="00880106" w:rsidP="00FF25FA">
      <w:pPr>
        <w:pStyle w:val="PURSectionHeading"/>
        <w:pageBreakBefore/>
        <w:rPr>
          <w:lang w:val="pt-BR"/>
        </w:rPr>
      </w:pPr>
      <w:r>
        <w:rPr>
          <w:lang w:val="pt-BR"/>
        </w:rPr>
        <w:t>Apêndice 1:</w:t>
      </w:r>
      <w:r w:rsidRPr="000463FD">
        <w:rPr>
          <w:lang w:val="pt-BR"/>
        </w:rPr>
        <w:t xml:space="preserve"> </w:t>
      </w:r>
      <w:bookmarkStart w:id="2" w:name="_Toc332718873"/>
      <w:bookmarkEnd w:id="2"/>
      <w:r w:rsidRPr="000463FD">
        <w:rPr>
          <w:lang w:val="pt-BR"/>
        </w:rPr>
        <w:t>Notices</w:t>
      </w:r>
      <w:r w:rsidR="00F95C78">
        <w:fldChar w:fldCharType="begin"/>
      </w:r>
      <w:r w:rsidRPr="000463FD">
        <w:rPr>
          <w:lang w:val="pt-BR"/>
        </w:rPr>
        <w:instrText>tc "Appendix 1: Notices" \l 1</w:instrText>
      </w:r>
      <w:r w:rsidR="00F95C78">
        <w:fldChar w:fldCharType="end"/>
      </w:r>
    </w:p>
    <w:p w:rsidR="00880106" w:rsidRPr="000463FD" w:rsidRDefault="00880106" w:rsidP="00DD12B5">
      <w:pPr>
        <w:pStyle w:val="PURHeading1"/>
        <w:rPr>
          <w:lang w:val="pt-BR"/>
        </w:rPr>
      </w:pPr>
      <w:r>
        <w:rPr>
          <w:noProof w:val="0"/>
          <w:lang w:val="pt-BR"/>
        </w:rPr>
        <w:t>Notificação de Transferência de Dados</w:t>
      </w:r>
    </w:p>
    <w:p w:rsidR="00880106" w:rsidRPr="000463FD" w:rsidRDefault="00880106" w:rsidP="005A53A7">
      <w:pPr>
        <w:pStyle w:val="PURBody-Indented"/>
        <w:rPr>
          <w:lang w:val="pt-BR"/>
        </w:rPr>
      </w:pPr>
      <w:r>
        <w:rPr>
          <w:lang w:val="pt-BR"/>
        </w:rPr>
        <w:t>O produto contém um ou mais recursos do software que se conectam a sistemas de computador da Microsoft ou do</w:t>
      </w:r>
      <w:r w:rsidR="005A53A7">
        <w:rPr>
          <w:lang w:val="pt-BR"/>
        </w:rPr>
        <w:t> </w:t>
      </w:r>
      <w:r>
        <w:rPr>
          <w:lang w:val="pt-BR"/>
        </w:rPr>
        <w:t>services provider pela Internet.</w:t>
      </w:r>
      <w:r w:rsidR="003D33A3" w:rsidRPr="000463FD">
        <w:rPr>
          <w:lang w:val="pt-BR"/>
        </w:rPr>
        <w:t xml:space="preserve"> </w:t>
      </w:r>
      <w:r>
        <w:t xml:space="preserve">These features are identified in the Data Transfer Notices document at </w:t>
      </w:r>
      <w:hyperlink r:id="rId13">
        <w:r>
          <w:rPr>
            <w:color w:val="00467F"/>
            <w:u w:val="single"/>
          </w:rPr>
          <w:t>http://microsoft.com/licensing/contracts</w:t>
        </w:r>
      </w:hyperlink>
      <w:r>
        <w:t xml:space="preserve">. </w:t>
      </w:r>
      <w:r>
        <w:rPr>
          <w:lang w:val="pt-BR"/>
        </w:rPr>
        <w:t>A Microsoft fornece serviços com produtos por meio desses recursos.</w:t>
      </w:r>
      <w:r w:rsidR="003D33A3" w:rsidRPr="000463FD">
        <w:rPr>
          <w:lang w:val="pt-BR"/>
        </w:rPr>
        <w:t xml:space="preserve"> </w:t>
      </w:r>
      <w:r>
        <w:rPr>
          <w:lang w:val="pt-BR"/>
        </w:rPr>
        <w:t>Você nem sempre receberá uma notificação separada quando um recurso se conectar.</w:t>
      </w:r>
      <w:r w:rsidR="003D33A3" w:rsidRPr="000463FD">
        <w:rPr>
          <w:lang w:val="pt-BR"/>
        </w:rPr>
        <w:t xml:space="preserve"> </w:t>
      </w:r>
      <w:r>
        <w:rPr>
          <w:lang w:val="pt-BR"/>
        </w:rPr>
        <w:t>Em alguns casos, é possível desativar um recurso ou não usá-lo.</w:t>
      </w:r>
    </w:p>
    <w:p w:rsidR="00880106" w:rsidRPr="000463FD" w:rsidRDefault="00880106" w:rsidP="00DD12B5">
      <w:pPr>
        <w:pStyle w:val="PURHeading2"/>
        <w:rPr>
          <w:lang w:val="pt-BR"/>
        </w:rPr>
      </w:pPr>
      <w:r w:rsidRPr="001F40AC">
        <w:rPr>
          <w:lang w:val="pt-BR"/>
        </w:rPr>
        <w:t>Informações do Computador</w:t>
      </w:r>
    </w:p>
    <w:p w:rsidR="00880106" w:rsidRPr="000463FD" w:rsidRDefault="00880106" w:rsidP="00DD12B5">
      <w:pPr>
        <w:pStyle w:val="PURBody-Indented"/>
        <w:rPr>
          <w:lang w:val="pt-BR"/>
        </w:rPr>
      </w:pPr>
      <w:r>
        <w:rPr>
          <w:lang w:val="pt-BR"/>
        </w:rPr>
        <w:t>Os recursos usam protocolos de Internet, que enviam informações sobre o computador para os sistemas adequados, como endereço de protocolo de Internet, tipo de sistema operacional, navegador e nome e versão do software sendo usado, bem como o código de idioma do dispositivo onde o software foi instalado.</w:t>
      </w:r>
      <w:r w:rsidR="003D33A3" w:rsidRPr="000463FD">
        <w:rPr>
          <w:lang w:val="pt-BR"/>
        </w:rPr>
        <w:t xml:space="preserve"> </w:t>
      </w:r>
    </w:p>
    <w:p w:rsidR="00880106" w:rsidRPr="000463FD" w:rsidRDefault="00880106" w:rsidP="00DD12B5">
      <w:pPr>
        <w:pStyle w:val="PURHeading2"/>
        <w:rPr>
          <w:lang w:val="pt-BR"/>
        </w:rPr>
      </w:pPr>
      <w:r w:rsidRPr="001F40AC">
        <w:rPr>
          <w:lang w:val="pt-BR"/>
        </w:rPr>
        <w:t>Uso de Informações</w:t>
      </w:r>
    </w:p>
    <w:p w:rsidR="00880106" w:rsidRPr="000463FD" w:rsidRDefault="00880106" w:rsidP="00DD12B5">
      <w:pPr>
        <w:pStyle w:val="PURBody-Indented"/>
        <w:rPr>
          <w:lang w:val="pt-BR"/>
        </w:rPr>
      </w:pPr>
      <w:r>
        <w:rPr>
          <w:lang w:val="pt-BR"/>
        </w:rPr>
        <w:t>A Microsoft não usa as informações para identificar ou contatar você.</w:t>
      </w:r>
      <w:r w:rsidRPr="000463FD">
        <w:rPr>
          <w:lang w:val="pt-BR"/>
        </w:rPr>
        <w:t xml:space="preserve"> </w:t>
      </w:r>
      <w:r>
        <w:rPr>
          <w:lang w:val="pt-BR"/>
        </w:rPr>
        <w:t>A Microsoft usa essas informações para disponibilizar a você os serviços quando você usa o software.</w:t>
      </w:r>
      <w:r w:rsidRPr="000463FD">
        <w:rPr>
          <w:lang w:val="pt-BR"/>
        </w:rPr>
        <w:t xml:space="preserve"> </w:t>
      </w:r>
      <w:r>
        <w:rPr>
          <w:lang w:val="pt-BR"/>
        </w:rPr>
        <w:t>A Microsoft poderá usar as informações do computador, as informações do acelerador, as informações de sugestões de pesquisa, os relatórios de erros, os relatórios de malware e relatórios de filtragem de URL para aprimorar seus serviços e software.</w:t>
      </w:r>
      <w:r w:rsidR="003D33A3" w:rsidRPr="000463FD">
        <w:rPr>
          <w:lang w:val="pt-BR"/>
        </w:rPr>
        <w:t xml:space="preserve"> </w:t>
      </w:r>
      <w:r>
        <w:rPr>
          <w:lang w:val="pt-BR"/>
        </w:rPr>
        <w:t>Poderemos também compartilhar essas informações com terceiros, como fornecedores de hardware e software.</w:t>
      </w:r>
      <w:r w:rsidR="003D33A3" w:rsidRPr="000463FD">
        <w:rPr>
          <w:lang w:val="pt-BR"/>
        </w:rPr>
        <w:t xml:space="preserve"> </w:t>
      </w:r>
      <w:r>
        <w:rPr>
          <w:lang w:val="pt-BR"/>
        </w:rPr>
        <w:t>Eles poderão usá-las para aprimorar o modo como seus produtos são executados com o software da Microsoft.</w:t>
      </w:r>
    </w:p>
    <w:p w:rsidR="00880106" w:rsidRPr="000463FD" w:rsidRDefault="00880106" w:rsidP="00DD12B5">
      <w:pPr>
        <w:pStyle w:val="PURHeading2"/>
        <w:rPr>
          <w:lang w:val="pt-BR"/>
        </w:rPr>
      </w:pPr>
      <w:r w:rsidRPr="001F40AC">
        <w:rPr>
          <w:lang w:val="pt-BR"/>
        </w:rPr>
        <w:t>Consentimento para Transferência de Dados</w:t>
      </w:r>
    </w:p>
    <w:p w:rsidR="00880106" w:rsidRPr="000463FD" w:rsidRDefault="00880106" w:rsidP="005A53A7">
      <w:pPr>
        <w:pStyle w:val="PURBody-Indented"/>
        <w:rPr>
          <w:lang w:val="pt-BR"/>
        </w:rPr>
      </w:pPr>
      <w:r>
        <w:rPr>
          <w:lang w:val="pt-BR"/>
        </w:rPr>
        <w:t>Usando esses recursos de software, você consente com a transmissão das informações sobre o computador, como o</w:t>
      </w:r>
      <w:r w:rsidR="005A53A7">
        <w:rPr>
          <w:lang w:val="pt-BR"/>
        </w:rPr>
        <w:t> </w:t>
      </w:r>
      <w:r>
        <w:rPr>
          <w:lang w:val="pt-BR"/>
        </w:rPr>
        <w:t>endereço IP (protocolo da Internet), o tipo de sistema operacional, o navegador, bem como o nome e a versão do software sendo usado e o código de idioma do dispositivo onde o software é executado.</w:t>
      </w:r>
      <w:r w:rsidRPr="000463FD">
        <w:rPr>
          <w:lang w:val="pt-BR"/>
        </w:rPr>
        <w:t xml:space="preserve"> </w:t>
      </w:r>
    </w:p>
    <w:p w:rsidR="00880106" w:rsidRPr="000463FD" w:rsidRDefault="00880106" w:rsidP="00DD12B5">
      <w:pPr>
        <w:pStyle w:val="PURHeading1"/>
        <w:rPr>
          <w:lang w:val="pt-BR"/>
        </w:rPr>
      </w:pPr>
      <w:r>
        <w:rPr>
          <w:noProof w:val="0"/>
          <w:lang w:val="pt-BR"/>
        </w:rPr>
        <w:t>Notificação sobre o Padrão Visual H.264/AVC, o Padrão de Vídeo VC-1, o Padrão Visual MPEG-4 e o Padrão de Vídeo MPEG-2</w:t>
      </w:r>
    </w:p>
    <w:p w:rsidR="00880106" w:rsidRPr="000463FD" w:rsidRDefault="00880106" w:rsidP="00DD12B5">
      <w:pPr>
        <w:pStyle w:val="PURBody-Indented"/>
        <w:rPr>
          <w:lang w:val="pt-BR"/>
        </w:rPr>
      </w:pPr>
      <w:r>
        <w:rPr>
          <w:lang w:val="pt-BR"/>
        </w:rPr>
        <w:t>Este software pode incluir a tecnologia de compactação visual H.264/AVC, VC-1, MPEG-4 Part 2 e MPEG-2.</w:t>
      </w:r>
      <w:r w:rsidRPr="000463FD">
        <w:rPr>
          <w:lang w:val="pt-BR"/>
        </w:rPr>
        <w:t xml:space="preserve"> </w:t>
      </w:r>
      <w:r>
        <w:rPr>
          <w:lang w:val="pt-BR"/>
        </w:rPr>
        <w:t>A MPEG LA, L.L.C. requer este aviso:</w:t>
      </w:r>
    </w:p>
    <w:p w:rsidR="00880106" w:rsidRPr="000463FD" w:rsidRDefault="00880106" w:rsidP="00DD12B5">
      <w:pPr>
        <w:pStyle w:val="PURBody-Indented"/>
        <w:rPr>
          <w:lang w:val="pt-BR"/>
        </w:rPr>
      </w:pPr>
      <w:r>
        <w:rPr>
          <w:lang w:val="pt-BR"/>
        </w:rPr>
        <w:t>ESTE PRODUTO ESTÁ LICENCIADO DE ACORDO COM AS LICENÇAS DE PORTFÓLIO DA PATENTE AVC, VC-1 E MPEG-4 PART 2 VISUAL E MPEG-2 PARA USO PESSOAL E NÃO COMERCIAL DE UM CLIENTE COM A FINALIDADE DE (I) CODIFICAR VÍDEO EM CONFORMIDADE COM OS PADRÕES APRESENTADOS ACIMA (“PADRÕES DE VÍDEO”) E/OU (II) DECODIFICAR AVC, VC-1 E MPEG-4 PART 2 OU MPEG-2 QUE TENHA SIDO CODIFICADO POR UM CLIENTE ENVOLVIDO EM UMA ATIVIDADE PESSOAL E NÃO COMERCIAL E/OU FOI OBTIDO DE UM FORNECEDOR DE VÍDEO LICENCIADO PARA OFERECER ESSE VÍDEO.</w:t>
      </w:r>
      <w:r w:rsidR="003D33A3" w:rsidRPr="000463FD">
        <w:rPr>
          <w:lang w:val="pt-BR"/>
        </w:rPr>
        <w:t xml:space="preserve"> </w:t>
      </w:r>
      <w:r>
        <w:rPr>
          <w:lang w:val="pt-BR"/>
        </w:rPr>
        <w:t>NÃO SERÁ CONCEDIDA NEM ESTARÁ IMPLÍCITA NENHUMA LICENÇA PARA QUALQUER OUTRO USO.</w:t>
      </w:r>
      <w:r w:rsidRPr="000463FD">
        <w:rPr>
          <w:lang w:val="pt-BR"/>
        </w:rPr>
        <w:t xml:space="preserve"> </w:t>
      </w:r>
      <w:r>
        <w:rPr>
          <w:lang w:val="pt-BR"/>
        </w:rPr>
        <w:t>QUALQUER USO DESTE PRODUTO QUE NÃO SEJA PARA FINS PESSOAIS QUE ESTEJA EM CONFORMIDADE COM O PADRÃO MPEG-2 PARA CODIFICAÇÃO DE INFORMAÇÕES DE VÍDEO PARA MÍDIA FORNECIDA É PROIBIDO SEM UMA LICENÇA DO MPEG LA.</w:t>
      </w:r>
      <w:r w:rsidRPr="000463FD">
        <w:rPr>
          <w:lang w:val="pt-BR"/>
        </w:rPr>
        <w:t xml:space="preserve"> </w:t>
      </w:r>
      <w:r>
        <w:rPr>
          <w:lang w:val="pt-BR"/>
        </w:rPr>
        <w:t>INFORMAÇÕES ADICIONAIS PODERÃO SER OBTIDAS COM A MPEG LA, L.L.C.</w:t>
      </w:r>
      <w:r w:rsidRPr="000463FD">
        <w:rPr>
          <w:lang w:val="pt-BR"/>
        </w:rPr>
        <w:t xml:space="preserve"> SEE </w:t>
      </w:r>
      <w:hyperlink r:id="rId14">
        <w:r w:rsidRPr="000463FD">
          <w:rPr>
            <w:color w:val="00467F"/>
            <w:u w:val="single"/>
            <w:lang w:val="pt-BR"/>
          </w:rPr>
          <w:t>http://www.mpegla.com/index1.cfm</w:t>
        </w:r>
      </w:hyperlink>
      <w:r w:rsidRPr="000463FD">
        <w:rPr>
          <w:lang w:val="pt-BR"/>
        </w:rPr>
        <w:t>.</w:t>
      </w:r>
    </w:p>
    <w:p w:rsidR="00880106" w:rsidRPr="000463FD" w:rsidRDefault="00880106" w:rsidP="00DD12B5">
      <w:pPr>
        <w:pStyle w:val="PURBody-Indented"/>
        <w:rPr>
          <w:lang w:val="pt-BR"/>
        </w:rPr>
      </w:pPr>
      <w:r>
        <w:rPr>
          <w:lang w:val="pt-BR"/>
        </w:rPr>
        <w:t>Somente para fins de esclarecimento, esta notificação não limita nem impede o uso do software fornecido para uso comercial particular que não inclua (i) a redistribuição do software a terceiros ou (ii) a criação de conteúdo com as tecnologias compatíveis com PADRÕES DE VÍDEO para distribuição a terceiros.</w:t>
      </w:r>
    </w:p>
    <w:p w:rsidR="00880106" w:rsidRPr="000463FD" w:rsidRDefault="00880106" w:rsidP="00DD12B5">
      <w:pPr>
        <w:pStyle w:val="PURHeading1"/>
        <w:rPr>
          <w:lang w:val="pt-BR"/>
        </w:rPr>
      </w:pPr>
      <w:r>
        <w:rPr>
          <w:noProof w:val="0"/>
          <w:lang w:val="pt-BR"/>
        </w:rPr>
        <w:t>SOFTWARE POTENCIALMENTE INDESEJADO (Notificação I).</w:t>
      </w:r>
    </w:p>
    <w:p w:rsidR="00880106" w:rsidRPr="000463FD" w:rsidRDefault="00880106" w:rsidP="00DD12B5">
      <w:pPr>
        <w:pStyle w:val="PURBody-Indented"/>
        <w:rPr>
          <w:lang w:val="pt-BR"/>
        </w:rPr>
      </w:pPr>
      <w:r w:rsidRPr="001F40AC">
        <w:rPr>
          <w:lang w:val="pt-BR"/>
        </w:rPr>
        <w:t>Se ativado, o Windows Defender procurará no seu computador a existência de “spyware”, “adware” e outro software potencialmente indesejado.</w:t>
      </w:r>
      <w:r w:rsidR="003D33A3" w:rsidRPr="000463FD">
        <w:rPr>
          <w:lang w:val="pt-BR"/>
        </w:rPr>
        <w:t xml:space="preserve"> </w:t>
      </w:r>
      <w:r w:rsidRPr="001F40AC">
        <w:rPr>
          <w:lang w:val="pt-BR"/>
        </w:rPr>
        <w:t>Se ele encontrar algum software potencialmente indesejado, ele perguntará se você deseja ignorá-lo, desabilitá-lo (quarentena) ou removê-lo.</w:t>
      </w:r>
      <w:r w:rsidR="003D33A3" w:rsidRPr="000463FD">
        <w:rPr>
          <w:lang w:val="pt-BR"/>
        </w:rPr>
        <w:t xml:space="preserve"> </w:t>
      </w:r>
      <w:r w:rsidRPr="001F40AC">
        <w:rPr>
          <w:lang w:val="pt-BR"/>
        </w:rPr>
        <w:t>Qualquer software potencialmente indesejado classificado como de “alto” risco ou “grave” será automaticamente removido para verificação, a menos que você altere a configuração padrão.</w:t>
      </w:r>
      <w:r w:rsidR="003D33A3" w:rsidRPr="000463FD">
        <w:rPr>
          <w:lang w:val="pt-BR"/>
        </w:rPr>
        <w:t xml:space="preserve"> </w:t>
      </w:r>
      <w:r w:rsidRPr="001F40AC">
        <w:rPr>
          <w:lang w:val="pt-BR"/>
        </w:rPr>
        <w:t>Remover ou desativar software potencialmente indesejado poderá fazer com que outro software em seu computador pare de funcionar ou resultar na violação de uma licença para usar outro software em seu computador.</w:t>
      </w:r>
    </w:p>
    <w:p w:rsidR="00880106" w:rsidRPr="000463FD" w:rsidRDefault="00880106" w:rsidP="00DD12B5">
      <w:pPr>
        <w:pStyle w:val="PURBody-Indented"/>
        <w:rPr>
          <w:lang w:val="pt-BR"/>
        </w:rPr>
      </w:pPr>
      <w:r>
        <w:rPr>
          <w:lang w:val="pt-BR"/>
        </w:rPr>
        <w:t>Ao usar esse software, é possível que você também remova ou desative o software que não é potencialmente indesejado.</w:t>
      </w:r>
    </w:p>
    <w:sectPr w:rsidR="00880106" w:rsidRPr="000463FD"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74CE" w:rsidRDefault="008074CE" w:rsidP="007B391F">
      <w:pPr>
        <w:spacing w:before="0"/>
      </w:pPr>
      <w:r>
        <w:separator/>
      </w:r>
    </w:p>
  </w:endnote>
  <w:endnote w:type="continuationSeparator" w:id="0">
    <w:p w:rsidR="008074CE" w:rsidRDefault="008074CE" w:rsidP="007B391F">
      <w:pPr>
        <w:spacing w:before="0"/>
      </w:pPr>
      <w:r>
        <w:continuationSeparator/>
      </w:r>
    </w:p>
  </w:endnote>
  <w:endnote w:type="continuationNotice" w:id="1">
    <w:p w:rsidR="008074CE" w:rsidRDefault="008074C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880106" w:rsidRPr="00A42F3E" w:rsidTr="00EE1348">
      <w:trPr>
        <w:jc w:val="center"/>
      </w:trPr>
      <w:tc>
        <w:tcPr>
          <w:tcW w:w="7472" w:type="dxa"/>
        </w:tcPr>
        <w:p w:rsidR="00880106" w:rsidRPr="00BF298F" w:rsidRDefault="00880106" w:rsidP="00BF2E4F">
          <w:pPr>
            <w:pStyle w:val="PURBody"/>
            <w:rPr>
              <w:rStyle w:val="LogoportDoNotTranslate"/>
              <w:rFonts w:ascii="Arial" w:hAnsi="Arial" w:cs="Arial"/>
              <w:color w:val="auto"/>
              <w:sz w:val="16"/>
            </w:rPr>
          </w:pPr>
          <w:r w:rsidRPr="00BF298F">
            <w:rPr>
              <w:rStyle w:val="LogoportDoNotTranslate"/>
              <w:rFonts w:ascii="Arial" w:hAnsi="Arial" w:cs="Arial"/>
              <w:color w:val="auto"/>
              <w:sz w:val="16"/>
            </w:rPr>
            <w:t xml:space="preserve">Windows Azure Service Terms (Worldwide </w:t>
          </w:r>
          <w:r w:rsidR="00BF298F" w:rsidRPr="00BF298F">
            <w:rPr>
              <w:rStyle w:val="LogoportDoNotTranslate"/>
              <w:rFonts w:ascii="Arial" w:hAnsi="Arial" w:cs="Arial"/>
              <w:color w:val="auto"/>
              <w:sz w:val="16"/>
            </w:rPr>
            <w:t>Portuguese (Brazil)</w:t>
          </w:r>
          <w:r w:rsidRPr="00BF298F">
            <w:rPr>
              <w:rStyle w:val="LogoportDoNotTranslate"/>
              <w:rFonts w:ascii="Arial" w:hAnsi="Arial" w:cs="Arial"/>
              <w:color w:val="auto"/>
              <w:sz w:val="16"/>
            </w:rPr>
            <w:t>, April 2014)</w:t>
          </w:r>
        </w:p>
      </w:tc>
      <w:tc>
        <w:tcPr>
          <w:tcW w:w="2248" w:type="dxa"/>
        </w:tcPr>
        <w:p w:rsidR="00880106" w:rsidRPr="00BF298F" w:rsidRDefault="00880106" w:rsidP="00485CEC">
          <w:pPr>
            <w:pStyle w:val="PURBody"/>
            <w:jc w:val="right"/>
            <w:rPr>
              <w:rStyle w:val="LogoportDoNotTranslate"/>
              <w:rFonts w:ascii="Arial" w:hAnsi="Arial" w:cs="Arial"/>
              <w:color w:val="auto"/>
              <w:sz w:val="16"/>
            </w:rPr>
          </w:pPr>
          <w:r w:rsidRPr="00BF298F">
            <w:rPr>
              <w:rStyle w:val="LogoportDoNotTranslate"/>
              <w:rFonts w:ascii="Arial" w:hAnsi="Arial" w:cs="Arial"/>
              <w:color w:val="auto"/>
              <w:sz w:val="16"/>
            </w:rPr>
            <w:fldChar w:fldCharType="begin"/>
          </w:r>
          <w:r w:rsidRPr="00BF298F">
            <w:rPr>
              <w:rStyle w:val="LogoportDoNotTranslate"/>
              <w:rFonts w:ascii="Arial" w:hAnsi="Arial" w:cs="Arial"/>
              <w:color w:val="auto"/>
              <w:sz w:val="16"/>
            </w:rPr>
            <w:instrText xml:space="preserve"> PAGE \* MERGEFORMAT </w:instrText>
          </w:r>
          <w:r w:rsidRPr="00BF298F">
            <w:rPr>
              <w:rStyle w:val="LogoportDoNotTranslate"/>
              <w:rFonts w:ascii="Arial" w:hAnsi="Arial" w:cs="Arial"/>
              <w:color w:val="auto"/>
              <w:sz w:val="16"/>
            </w:rPr>
            <w:fldChar w:fldCharType="separate"/>
          </w:r>
          <w:r w:rsidR="00CC1707">
            <w:rPr>
              <w:rStyle w:val="LogoportDoNotTranslate"/>
              <w:rFonts w:ascii="Arial" w:hAnsi="Arial" w:cs="Arial"/>
              <w:noProof/>
              <w:color w:val="auto"/>
              <w:sz w:val="16"/>
            </w:rPr>
            <w:t>3</w:t>
          </w:r>
          <w:r w:rsidRPr="00BF298F">
            <w:rPr>
              <w:rStyle w:val="LogoportDoNotTranslate"/>
              <w:rFonts w:ascii="Arial" w:hAnsi="Arial" w:cs="Arial"/>
              <w:color w:val="auto"/>
              <w:sz w:val="16"/>
            </w:rPr>
            <w:fldChar w:fldCharType="end"/>
          </w:r>
        </w:p>
      </w:tc>
    </w:tr>
  </w:tbl>
  <w:p w:rsidR="00880106" w:rsidRPr="00CB457E" w:rsidRDefault="00880106">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3"/>
      <w:gridCol w:w="2247"/>
    </w:tblGrid>
    <w:tr w:rsidR="00880106" w:rsidRPr="00A42F3E" w:rsidTr="00EE1348">
      <w:trPr>
        <w:jc w:val="center"/>
      </w:trPr>
      <w:tc>
        <w:tcPr>
          <w:tcW w:w="10500" w:type="dxa"/>
        </w:tcPr>
        <w:p w:rsidR="00880106" w:rsidRPr="00BF298F" w:rsidRDefault="00880106" w:rsidP="00BF2E4F">
          <w:pPr>
            <w:pStyle w:val="PURBody"/>
            <w:rPr>
              <w:rStyle w:val="LogoportDoNotTranslate"/>
              <w:rFonts w:ascii="Arial" w:hAnsi="Arial" w:cs="Arial"/>
              <w:color w:val="auto"/>
              <w:sz w:val="16"/>
            </w:rPr>
          </w:pPr>
          <w:r w:rsidRPr="00BF298F">
            <w:rPr>
              <w:rStyle w:val="LogoportDoNotTranslate"/>
              <w:rFonts w:ascii="Arial" w:hAnsi="Arial" w:cs="Arial"/>
              <w:color w:val="auto"/>
              <w:sz w:val="16"/>
            </w:rPr>
            <w:t xml:space="preserve">Windows Azure Service Terms (Worldwide </w:t>
          </w:r>
          <w:r w:rsidR="00BF298F" w:rsidRPr="00BF298F">
            <w:rPr>
              <w:rStyle w:val="LogoportDoNotTranslate"/>
              <w:rFonts w:ascii="Arial" w:hAnsi="Arial" w:cs="Arial"/>
              <w:color w:val="auto"/>
              <w:sz w:val="16"/>
            </w:rPr>
            <w:t>Portuguese (Brazil)</w:t>
          </w:r>
          <w:r w:rsidRPr="00BF298F">
            <w:rPr>
              <w:rStyle w:val="LogoportDoNotTranslate"/>
              <w:rFonts w:ascii="Arial" w:hAnsi="Arial" w:cs="Arial"/>
              <w:color w:val="auto"/>
              <w:sz w:val="16"/>
            </w:rPr>
            <w:t>, April 2014)</w:t>
          </w:r>
        </w:p>
      </w:tc>
      <w:tc>
        <w:tcPr>
          <w:tcW w:w="3160" w:type="dxa"/>
        </w:tcPr>
        <w:p w:rsidR="00880106" w:rsidRPr="00BF298F" w:rsidRDefault="00880106" w:rsidP="004F03E1">
          <w:pPr>
            <w:pStyle w:val="PURBody"/>
            <w:jc w:val="right"/>
            <w:rPr>
              <w:rStyle w:val="LogoportDoNotTranslate"/>
              <w:rFonts w:ascii="Arial" w:hAnsi="Arial" w:cs="Arial"/>
              <w:color w:val="auto"/>
              <w:sz w:val="16"/>
            </w:rPr>
          </w:pPr>
          <w:r w:rsidRPr="00BF298F">
            <w:rPr>
              <w:rStyle w:val="LogoportDoNotTranslate"/>
              <w:rFonts w:ascii="Arial" w:hAnsi="Arial" w:cs="Arial"/>
              <w:color w:val="auto"/>
              <w:sz w:val="16"/>
            </w:rPr>
            <w:fldChar w:fldCharType="begin"/>
          </w:r>
          <w:r w:rsidRPr="00BF298F">
            <w:rPr>
              <w:rStyle w:val="LogoportDoNotTranslate"/>
              <w:rFonts w:ascii="Arial" w:hAnsi="Arial" w:cs="Arial"/>
              <w:color w:val="auto"/>
              <w:sz w:val="16"/>
            </w:rPr>
            <w:instrText xml:space="preserve"> PAGE \* MERGEFORMAT </w:instrText>
          </w:r>
          <w:r w:rsidRPr="00BF298F">
            <w:rPr>
              <w:rStyle w:val="LogoportDoNotTranslate"/>
              <w:rFonts w:ascii="Arial" w:hAnsi="Arial" w:cs="Arial"/>
              <w:color w:val="auto"/>
              <w:sz w:val="16"/>
            </w:rPr>
            <w:fldChar w:fldCharType="separate"/>
          </w:r>
          <w:r w:rsidR="00CC1707">
            <w:rPr>
              <w:rStyle w:val="LogoportDoNotTranslate"/>
              <w:rFonts w:ascii="Arial" w:hAnsi="Arial" w:cs="Arial"/>
              <w:noProof/>
              <w:color w:val="auto"/>
              <w:sz w:val="16"/>
            </w:rPr>
            <w:t>1</w:t>
          </w:r>
          <w:r w:rsidRPr="00BF298F">
            <w:rPr>
              <w:rStyle w:val="LogoportDoNotTranslate"/>
              <w:rFonts w:ascii="Arial" w:hAnsi="Arial" w:cs="Arial"/>
              <w:color w:val="auto"/>
              <w:sz w:val="16"/>
            </w:rPr>
            <w:fldChar w:fldCharType="end"/>
          </w:r>
        </w:p>
      </w:tc>
    </w:tr>
  </w:tbl>
  <w:p w:rsidR="00880106" w:rsidRPr="00C951ED" w:rsidRDefault="00880106">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74CE" w:rsidRDefault="008074CE" w:rsidP="007B391F">
      <w:pPr>
        <w:spacing w:before="0"/>
      </w:pPr>
      <w:r>
        <w:separator/>
      </w:r>
    </w:p>
  </w:footnote>
  <w:footnote w:type="continuationSeparator" w:id="0">
    <w:p w:rsidR="008074CE" w:rsidRDefault="008074CE" w:rsidP="007B391F">
      <w:pPr>
        <w:spacing w:before="0"/>
      </w:pPr>
      <w:r>
        <w:continuationSeparator/>
      </w:r>
    </w:p>
  </w:footnote>
  <w:footnote w:type="continuationNotice" w:id="1">
    <w:p w:rsidR="008074CE" w:rsidRDefault="008074CE">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4F2D" w:rsidRDefault="00CC1707" w:rsidP="00084F2D">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C:\Users\v-elibro\Desktop\Watermark\Banner for Agreements.png"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7BQwjHDYbVJn/AcDMaUl4oGC4WKbZ+97VDDl622H53wajiu0VjodIGBvydo6gE4DWhEdaRDkEUGHtlOOpwQL1w==" w:salt="pYLUZ2dsjhFWKLktRz539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2486"/>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63FD"/>
    <w:rsid w:val="000475DC"/>
    <w:rsid w:val="00050067"/>
    <w:rsid w:val="000502C4"/>
    <w:rsid w:val="00054072"/>
    <w:rsid w:val="0005541D"/>
    <w:rsid w:val="0005728F"/>
    <w:rsid w:val="00060AD8"/>
    <w:rsid w:val="000647B1"/>
    <w:rsid w:val="000654CD"/>
    <w:rsid w:val="000664B6"/>
    <w:rsid w:val="00067716"/>
    <w:rsid w:val="00071FE4"/>
    <w:rsid w:val="000720F7"/>
    <w:rsid w:val="00074394"/>
    <w:rsid w:val="00075710"/>
    <w:rsid w:val="00076CB2"/>
    <w:rsid w:val="00076D14"/>
    <w:rsid w:val="00076FE2"/>
    <w:rsid w:val="00077499"/>
    <w:rsid w:val="00083F96"/>
    <w:rsid w:val="00084F2D"/>
    <w:rsid w:val="00094D59"/>
    <w:rsid w:val="0009545E"/>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5AC8"/>
    <w:rsid w:val="000E66D0"/>
    <w:rsid w:val="000F3982"/>
    <w:rsid w:val="00101C1C"/>
    <w:rsid w:val="001045BA"/>
    <w:rsid w:val="00104F5D"/>
    <w:rsid w:val="001051F4"/>
    <w:rsid w:val="00111FAF"/>
    <w:rsid w:val="0011528E"/>
    <w:rsid w:val="00116246"/>
    <w:rsid w:val="00121991"/>
    <w:rsid w:val="00122A83"/>
    <w:rsid w:val="001244DF"/>
    <w:rsid w:val="00124745"/>
    <w:rsid w:val="00126C9E"/>
    <w:rsid w:val="00131B7E"/>
    <w:rsid w:val="00132E20"/>
    <w:rsid w:val="001357C6"/>
    <w:rsid w:val="0014171F"/>
    <w:rsid w:val="00141CD9"/>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C32"/>
    <w:rsid w:val="001922EB"/>
    <w:rsid w:val="00192D94"/>
    <w:rsid w:val="00193819"/>
    <w:rsid w:val="0019774C"/>
    <w:rsid w:val="001A001C"/>
    <w:rsid w:val="001A0DB1"/>
    <w:rsid w:val="001A2C12"/>
    <w:rsid w:val="001A48A9"/>
    <w:rsid w:val="001A48BE"/>
    <w:rsid w:val="001B05BF"/>
    <w:rsid w:val="001B0FC4"/>
    <w:rsid w:val="001B1520"/>
    <w:rsid w:val="001B23A8"/>
    <w:rsid w:val="001B353A"/>
    <w:rsid w:val="001B4713"/>
    <w:rsid w:val="001B494B"/>
    <w:rsid w:val="001B5AC5"/>
    <w:rsid w:val="001B6B2E"/>
    <w:rsid w:val="001C0C38"/>
    <w:rsid w:val="001C1E00"/>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1F40AC"/>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5644C"/>
    <w:rsid w:val="002604F2"/>
    <w:rsid w:val="00262649"/>
    <w:rsid w:val="002642AC"/>
    <w:rsid w:val="002652D1"/>
    <w:rsid w:val="00265C72"/>
    <w:rsid w:val="0027259B"/>
    <w:rsid w:val="00273B2C"/>
    <w:rsid w:val="00273F13"/>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354F"/>
    <w:rsid w:val="00344199"/>
    <w:rsid w:val="0034592D"/>
    <w:rsid w:val="00345939"/>
    <w:rsid w:val="00347C04"/>
    <w:rsid w:val="00353D09"/>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86EB9"/>
    <w:rsid w:val="00395FF3"/>
    <w:rsid w:val="003966F7"/>
    <w:rsid w:val="003A0BA4"/>
    <w:rsid w:val="003A285F"/>
    <w:rsid w:val="003A2DDE"/>
    <w:rsid w:val="003A2F93"/>
    <w:rsid w:val="003A332B"/>
    <w:rsid w:val="003A4782"/>
    <w:rsid w:val="003A5AB0"/>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3A3"/>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465ED"/>
    <w:rsid w:val="00450598"/>
    <w:rsid w:val="00451574"/>
    <w:rsid w:val="00451C5F"/>
    <w:rsid w:val="00455F1B"/>
    <w:rsid w:val="0045773A"/>
    <w:rsid w:val="00461282"/>
    <w:rsid w:val="004626F1"/>
    <w:rsid w:val="00467692"/>
    <w:rsid w:val="00471091"/>
    <w:rsid w:val="00472198"/>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170A"/>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53A7"/>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0D92"/>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47E"/>
    <w:rsid w:val="006806B8"/>
    <w:rsid w:val="00682926"/>
    <w:rsid w:val="00683843"/>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328A"/>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205B"/>
    <w:rsid w:val="00733958"/>
    <w:rsid w:val="007339B4"/>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06A6"/>
    <w:rsid w:val="00780E9C"/>
    <w:rsid w:val="0078152D"/>
    <w:rsid w:val="007838B9"/>
    <w:rsid w:val="0078785C"/>
    <w:rsid w:val="00796635"/>
    <w:rsid w:val="007A0299"/>
    <w:rsid w:val="007A1352"/>
    <w:rsid w:val="007A3FF0"/>
    <w:rsid w:val="007A5BC6"/>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0541A"/>
    <w:rsid w:val="008074CE"/>
    <w:rsid w:val="00814CE0"/>
    <w:rsid w:val="00817B30"/>
    <w:rsid w:val="008214E9"/>
    <w:rsid w:val="00822059"/>
    <w:rsid w:val="008232CA"/>
    <w:rsid w:val="0082441B"/>
    <w:rsid w:val="00832572"/>
    <w:rsid w:val="00833747"/>
    <w:rsid w:val="00835A78"/>
    <w:rsid w:val="008362A5"/>
    <w:rsid w:val="00845F77"/>
    <w:rsid w:val="00847C14"/>
    <w:rsid w:val="008525BF"/>
    <w:rsid w:val="00854ADA"/>
    <w:rsid w:val="0085547D"/>
    <w:rsid w:val="00855861"/>
    <w:rsid w:val="008607EE"/>
    <w:rsid w:val="0086689F"/>
    <w:rsid w:val="00872BB3"/>
    <w:rsid w:val="00874452"/>
    <w:rsid w:val="0087634B"/>
    <w:rsid w:val="00876A73"/>
    <w:rsid w:val="008778E6"/>
    <w:rsid w:val="00877979"/>
    <w:rsid w:val="00880106"/>
    <w:rsid w:val="00882CEC"/>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5486A"/>
    <w:rsid w:val="00962BF9"/>
    <w:rsid w:val="0096326A"/>
    <w:rsid w:val="00965798"/>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5698"/>
    <w:rsid w:val="00A07A19"/>
    <w:rsid w:val="00A13BDA"/>
    <w:rsid w:val="00A142E7"/>
    <w:rsid w:val="00A1517F"/>
    <w:rsid w:val="00A20190"/>
    <w:rsid w:val="00A2337C"/>
    <w:rsid w:val="00A25B04"/>
    <w:rsid w:val="00A30AB5"/>
    <w:rsid w:val="00A31371"/>
    <w:rsid w:val="00A322A6"/>
    <w:rsid w:val="00A40907"/>
    <w:rsid w:val="00A42F3E"/>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C706C"/>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329D"/>
    <w:rsid w:val="00B75914"/>
    <w:rsid w:val="00B75BF7"/>
    <w:rsid w:val="00B76B6B"/>
    <w:rsid w:val="00B8303B"/>
    <w:rsid w:val="00B9341E"/>
    <w:rsid w:val="00B948FA"/>
    <w:rsid w:val="00BA211A"/>
    <w:rsid w:val="00BA24EE"/>
    <w:rsid w:val="00BA41CD"/>
    <w:rsid w:val="00BA5128"/>
    <w:rsid w:val="00BA682F"/>
    <w:rsid w:val="00BB0E29"/>
    <w:rsid w:val="00BB18FD"/>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6DBB"/>
    <w:rsid w:val="00BE7475"/>
    <w:rsid w:val="00BF298F"/>
    <w:rsid w:val="00BF2E4F"/>
    <w:rsid w:val="00BF5758"/>
    <w:rsid w:val="00BF712F"/>
    <w:rsid w:val="00C0084E"/>
    <w:rsid w:val="00C039A0"/>
    <w:rsid w:val="00C06CBE"/>
    <w:rsid w:val="00C070FB"/>
    <w:rsid w:val="00C10FC3"/>
    <w:rsid w:val="00C11A33"/>
    <w:rsid w:val="00C12C35"/>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61DF4"/>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1707"/>
    <w:rsid w:val="00CC4B00"/>
    <w:rsid w:val="00CC55BE"/>
    <w:rsid w:val="00CC7361"/>
    <w:rsid w:val="00CC7F4A"/>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61FE8"/>
    <w:rsid w:val="00D643CA"/>
    <w:rsid w:val="00D64ABD"/>
    <w:rsid w:val="00D730D5"/>
    <w:rsid w:val="00D75B7F"/>
    <w:rsid w:val="00D834DE"/>
    <w:rsid w:val="00D8685E"/>
    <w:rsid w:val="00D86D23"/>
    <w:rsid w:val="00D86E59"/>
    <w:rsid w:val="00D903B3"/>
    <w:rsid w:val="00D90CEE"/>
    <w:rsid w:val="00D947D3"/>
    <w:rsid w:val="00D96F6F"/>
    <w:rsid w:val="00DA0E83"/>
    <w:rsid w:val="00DA2DCE"/>
    <w:rsid w:val="00DA40D4"/>
    <w:rsid w:val="00DA55EC"/>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55EB"/>
    <w:rsid w:val="00E362C2"/>
    <w:rsid w:val="00E374BD"/>
    <w:rsid w:val="00E44357"/>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03CD"/>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4D0C"/>
    <w:rsid w:val="00F06987"/>
    <w:rsid w:val="00F07BB2"/>
    <w:rsid w:val="00F116F4"/>
    <w:rsid w:val="00F1508B"/>
    <w:rsid w:val="00F15233"/>
    <w:rsid w:val="00F16D04"/>
    <w:rsid w:val="00F17201"/>
    <w:rsid w:val="00F26603"/>
    <w:rsid w:val="00F3210B"/>
    <w:rsid w:val="00F337B5"/>
    <w:rsid w:val="00F35CBE"/>
    <w:rsid w:val="00F41235"/>
    <w:rsid w:val="00F41921"/>
    <w:rsid w:val="00F41BB6"/>
    <w:rsid w:val="00F436F3"/>
    <w:rsid w:val="00F43869"/>
    <w:rsid w:val="00F444FA"/>
    <w:rsid w:val="00F4510C"/>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94C0F"/>
    <w:rsid w:val="00F95C78"/>
    <w:rsid w:val="00FA0421"/>
    <w:rsid w:val="00FA0D12"/>
    <w:rsid w:val="00FA37E3"/>
    <w:rsid w:val="00FA7986"/>
    <w:rsid w:val="00FB0ABA"/>
    <w:rsid w:val="00FB0BBA"/>
    <w:rsid w:val="00FB0EA9"/>
    <w:rsid w:val="00FB1F10"/>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611B"/>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3A070D14-974E-4F51-9272-059652403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eastAsia="zh-CN"/>
    </w:rPr>
  </w:style>
  <w:style w:type="character" w:customStyle="1" w:styleId="Heading2Char">
    <w:name w:val="Heading 2 Char"/>
    <w:link w:val="Heading2"/>
    <w:uiPriority w:val="99"/>
    <w:locked/>
    <w:rsid w:val="00076CB2"/>
    <w:rPr>
      <w:rFonts w:ascii="Arial" w:eastAsia="MS Mincho" w:hAnsi="Arial"/>
      <w:b/>
      <w:i/>
      <w:color w:val="000000"/>
      <w:sz w:val="26"/>
      <w:lang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720638">
      <w:marLeft w:val="0"/>
      <w:marRight w:val="0"/>
      <w:marTop w:val="0"/>
      <w:marBottom w:val="0"/>
      <w:divBdr>
        <w:top w:val="none" w:sz="0" w:space="0" w:color="auto"/>
        <w:left w:val="none" w:sz="0" w:space="0" w:color="auto"/>
        <w:bottom w:val="none" w:sz="0" w:space="0" w:color="auto"/>
        <w:right w:val="none" w:sz="0" w:space="0" w:color="auto"/>
      </w:divBdr>
    </w:div>
    <w:div w:id="1192720639">
      <w:marLeft w:val="0"/>
      <w:marRight w:val="0"/>
      <w:marTop w:val="0"/>
      <w:marBottom w:val="0"/>
      <w:divBdr>
        <w:top w:val="none" w:sz="0" w:space="0" w:color="auto"/>
        <w:left w:val="none" w:sz="0" w:space="0" w:color="auto"/>
        <w:bottom w:val="none" w:sz="0" w:space="0" w:color="auto"/>
        <w:right w:val="none" w:sz="0" w:space="0" w:color="auto"/>
      </w:divBdr>
    </w:div>
    <w:div w:id="1192720640">
      <w:marLeft w:val="0"/>
      <w:marRight w:val="0"/>
      <w:marTop w:val="0"/>
      <w:marBottom w:val="0"/>
      <w:divBdr>
        <w:top w:val="none" w:sz="0" w:space="0" w:color="auto"/>
        <w:left w:val="none" w:sz="0" w:space="0" w:color="auto"/>
        <w:bottom w:val="none" w:sz="0" w:space="0" w:color="auto"/>
        <w:right w:val="none" w:sz="0" w:space="0" w:color="auto"/>
      </w:divBdr>
    </w:div>
    <w:div w:id="1192720643">
      <w:marLeft w:val="0"/>
      <w:marRight w:val="0"/>
      <w:marTop w:val="0"/>
      <w:marBottom w:val="0"/>
      <w:divBdr>
        <w:top w:val="none" w:sz="0" w:space="0" w:color="auto"/>
        <w:left w:val="none" w:sz="0" w:space="0" w:color="auto"/>
        <w:bottom w:val="none" w:sz="0" w:space="0" w:color="auto"/>
        <w:right w:val="none" w:sz="0" w:space="0" w:color="auto"/>
      </w:divBdr>
    </w:div>
    <w:div w:id="1192720644">
      <w:marLeft w:val="0"/>
      <w:marRight w:val="0"/>
      <w:marTop w:val="0"/>
      <w:marBottom w:val="0"/>
      <w:divBdr>
        <w:top w:val="none" w:sz="0" w:space="0" w:color="auto"/>
        <w:left w:val="none" w:sz="0" w:space="0" w:color="auto"/>
        <w:bottom w:val="none" w:sz="0" w:space="0" w:color="auto"/>
        <w:right w:val="none" w:sz="0" w:space="0" w:color="auto"/>
      </w:divBdr>
      <w:divsChild>
        <w:div w:id="1192720676">
          <w:marLeft w:val="0"/>
          <w:marRight w:val="0"/>
          <w:marTop w:val="0"/>
          <w:marBottom w:val="0"/>
          <w:divBdr>
            <w:top w:val="none" w:sz="0" w:space="0" w:color="auto"/>
            <w:left w:val="none" w:sz="0" w:space="0" w:color="auto"/>
            <w:bottom w:val="none" w:sz="0" w:space="0" w:color="auto"/>
            <w:right w:val="none" w:sz="0" w:space="0" w:color="auto"/>
          </w:divBdr>
        </w:div>
      </w:divsChild>
    </w:div>
    <w:div w:id="1192720646">
      <w:marLeft w:val="0"/>
      <w:marRight w:val="0"/>
      <w:marTop w:val="0"/>
      <w:marBottom w:val="0"/>
      <w:divBdr>
        <w:top w:val="none" w:sz="0" w:space="0" w:color="auto"/>
        <w:left w:val="none" w:sz="0" w:space="0" w:color="auto"/>
        <w:bottom w:val="none" w:sz="0" w:space="0" w:color="auto"/>
        <w:right w:val="none" w:sz="0" w:space="0" w:color="auto"/>
      </w:divBdr>
    </w:div>
    <w:div w:id="1192720647">
      <w:marLeft w:val="150"/>
      <w:marRight w:val="300"/>
      <w:marTop w:val="150"/>
      <w:marBottom w:val="150"/>
      <w:divBdr>
        <w:top w:val="none" w:sz="0" w:space="0" w:color="auto"/>
        <w:left w:val="none" w:sz="0" w:space="0" w:color="auto"/>
        <w:bottom w:val="none" w:sz="0" w:space="0" w:color="auto"/>
        <w:right w:val="none" w:sz="0" w:space="0" w:color="auto"/>
      </w:divBdr>
      <w:divsChild>
        <w:div w:id="1192720650">
          <w:marLeft w:val="0"/>
          <w:marRight w:val="0"/>
          <w:marTop w:val="0"/>
          <w:marBottom w:val="0"/>
          <w:divBdr>
            <w:top w:val="none" w:sz="0" w:space="0" w:color="auto"/>
            <w:left w:val="none" w:sz="0" w:space="0" w:color="auto"/>
            <w:bottom w:val="none" w:sz="0" w:space="0" w:color="auto"/>
            <w:right w:val="none" w:sz="0" w:space="0" w:color="auto"/>
          </w:divBdr>
          <w:divsChild>
            <w:div w:id="119272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720649">
      <w:marLeft w:val="0"/>
      <w:marRight w:val="0"/>
      <w:marTop w:val="0"/>
      <w:marBottom w:val="0"/>
      <w:divBdr>
        <w:top w:val="none" w:sz="0" w:space="0" w:color="auto"/>
        <w:left w:val="none" w:sz="0" w:space="0" w:color="auto"/>
        <w:bottom w:val="none" w:sz="0" w:space="0" w:color="auto"/>
        <w:right w:val="none" w:sz="0" w:space="0" w:color="auto"/>
      </w:divBdr>
      <w:divsChild>
        <w:div w:id="1192720655">
          <w:marLeft w:val="0"/>
          <w:marRight w:val="0"/>
          <w:marTop w:val="0"/>
          <w:marBottom w:val="0"/>
          <w:divBdr>
            <w:top w:val="none" w:sz="0" w:space="0" w:color="auto"/>
            <w:left w:val="none" w:sz="0" w:space="0" w:color="auto"/>
            <w:bottom w:val="none" w:sz="0" w:space="0" w:color="auto"/>
            <w:right w:val="none" w:sz="0" w:space="0" w:color="auto"/>
          </w:divBdr>
        </w:div>
      </w:divsChild>
    </w:div>
    <w:div w:id="1192720651">
      <w:marLeft w:val="0"/>
      <w:marRight w:val="0"/>
      <w:marTop w:val="0"/>
      <w:marBottom w:val="0"/>
      <w:divBdr>
        <w:top w:val="none" w:sz="0" w:space="0" w:color="auto"/>
        <w:left w:val="none" w:sz="0" w:space="0" w:color="auto"/>
        <w:bottom w:val="none" w:sz="0" w:space="0" w:color="auto"/>
        <w:right w:val="none" w:sz="0" w:space="0" w:color="auto"/>
      </w:divBdr>
    </w:div>
    <w:div w:id="1192720652">
      <w:marLeft w:val="0"/>
      <w:marRight w:val="0"/>
      <w:marTop w:val="0"/>
      <w:marBottom w:val="0"/>
      <w:divBdr>
        <w:top w:val="none" w:sz="0" w:space="0" w:color="auto"/>
        <w:left w:val="none" w:sz="0" w:space="0" w:color="auto"/>
        <w:bottom w:val="none" w:sz="0" w:space="0" w:color="auto"/>
        <w:right w:val="none" w:sz="0" w:space="0" w:color="auto"/>
      </w:divBdr>
      <w:divsChild>
        <w:div w:id="1192720660">
          <w:marLeft w:val="0"/>
          <w:marRight w:val="0"/>
          <w:marTop w:val="0"/>
          <w:marBottom w:val="0"/>
          <w:divBdr>
            <w:top w:val="none" w:sz="0" w:space="0" w:color="auto"/>
            <w:left w:val="none" w:sz="0" w:space="0" w:color="auto"/>
            <w:bottom w:val="none" w:sz="0" w:space="0" w:color="auto"/>
            <w:right w:val="none" w:sz="0" w:space="0" w:color="auto"/>
          </w:divBdr>
        </w:div>
      </w:divsChild>
    </w:div>
    <w:div w:id="1192720653">
      <w:marLeft w:val="0"/>
      <w:marRight w:val="0"/>
      <w:marTop w:val="0"/>
      <w:marBottom w:val="0"/>
      <w:divBdr>
        <w:top w:val="none" w:sz="0" w:space="0" w:color="auto"/>
        <w:left w:val="none" w:sz="0" w:space="0" w:color="auto"/>
        <w:bottom w:val="none" w:sz="0" w:space="0" w:color="auto"/>
        <w:right w:val="none" w:sz="0" w:space="0" w:color="auto"/>
      </w:divBdr>
    </w:div>
    <w:div w:id="1192720659">
      <w:marLeft w:val="0"/>
      <w:marRight w:val="0"/>
      <w:marTop w:val="0"/>
      <w:marBottom w:val="0"/>
      <w:divBdr>
        <w:top w:val="none" w:sz="0" w:space="0" w:color="auto"/>
        <w:left w:val="none" w:sz="0" w:space="0" w:color="auto"/>
        <w:bottom w:val="none" w:sz="0" w:space="0" w:color="auto"/>
        <w:right w:val="none" w:sz="0" w:space="0" w:color="auto"/>
      </w:divBdr>
      <w:divsChild>
        <w:div w:id="1192720648">
          <w:marLeft w:val="0"/>
          <w:marRight w:val="0"/>
          <w:marTop w:val="0"/>
          <w:marBottom w:val="0"/>
          <w:divBdr>
            <w:top w:val="none" w:sz="0" w:space="0" w:color="auto"/>
            <w:left w:val="none" w:sz="0" w:space="0" w:color="auto"/>
            <w:bottom w:val="none" w:sz="0" w:space="0" w:color="auto"/>
            <w:right w:val="none" w:sz="0" w:space="0" w:color="auto"/>
          </w:divBdr>
        </w:div>
      </w:divsChild>
    </w:div>
    <w:div w:id="1192720663">
      <w:marLeft w:val="0"/>
      <w:marRight w:val="0"/>
      <w:marTop w:val="0"/>
      <w:marBottom w:val="0"/>
      <w:divBdr>
        <w:top w:val="none" w:sz="0" w:space="0" w:color="auto"/>
        <w:left w:val="none" w:sz="0" w:space="0" w:color="auto"/>
        <w:bottom w:val="none" w:sz="0" w:space="0" w:color="auto"/>
        <w:right w:val="none" w:sz="0" w:space="0" w:color="auto"/>
      </w:divBdr>
    </w:div>
    <w:div w:id="1192720665">
      <w:marLeft w:val="0"/>
      <w:marRight w:val="0"/>
      <w:marTop w:val="0"/>
      <w:marBottom w:val="0"/>
      <w:divBdr>
        <w:top w:val="none" w:sz="0" w:space="0" w:color="auto"/>
        <w:left w:val="none" w:sz="0" w:space="0" w:color="auto"/>
        <w:bottom w:val="none" w:sz="0" w:space="0" w:color="auto"/>
        <w:right w:val="none" w:sz="0" w:space="0" w:color="auto"/>
      </w:divBdr>
    </w:div>
    <w:div w:id="1192720666">
      <w:marLeft w:val="0"/>
      <w:marRight w:val="0"/>
      <w:marTop w:val="0"/>
      <w:marBottom w:val="0"/>
      <w:divBdr>
        <w:top w:val="none" w:sz="0" w:space="0" w:color="auto"/>
        <w:left w:val="none" w:sz="0" w:space="0" w:color="auto"/>
        <w:bottom w:val="none" w:sz="0" w:space="0" w:color="auto"/>
        <w:right w:val="none" w:sz="0" w:space="0" w:color="auto"/>
      </w:divBdr>
      <w:divsChild>
        <w:div w:id="1192720657">
          <w:marLeft w:val="0"/>
          <w:marRight w:val="0"/>
          <w:marTop w:val="0"/>
          <w:marBottom w:val="0"/>
          <w:divBdr>
            <w:top w:val="none" w:sz="0" w:space="0" w:color="auto"/>
            <w:left w:val="none" w:sz="0" w:space="0" w:color="auto"/>
            <w:bottom w:val="none" w:sz="0" w:space="0" w:color="auto"/>
            <w:right w:val="none" w:sz="0" w:space="0" w:color="auto"/>
          </w:divBdr>
        </w:div>
      </w:divsChild>
    </w:div>
    <w:div w:id="1192720667">
      <w:marLeft w:val="0"/>
      <w:marRight w:val="0"/>
      <w:marTop w:val="0"/>
      <w:marBottom w:val="0"/>
      <w:divBdr>
        <w:top w:val="none" w:sz="0" w:space="0" w:color="auto"/>
        <w:left w:val="none" w:sz="0" w:space="0" w:color="auto"/>
        <w:bottom w:val="none" w:sz="0" w:space="0" w:color="auto"/>
        <w:right w:val="none" w:sz="0" w:space="0" w:color="auto"/>
      </w:divBdr>
      <w:divsChild>
        <w:div w:id="1192720645">
          <w:marLeft w:val="0"/>
          <w:marRight w:val="0"/>
          <w:marTop w:val="0"/>
          <w:marBottom w:val="0"/>
          <w:divBdr>
            <w:top w:val="none" w:sz="0" w:space="0" w:color="auto"/>
            <w:left w:val="none" w:sz="0" w:space="0" w:color="auto"/>
            <w:bottom w:val="none" w:sz="0" w:space="0" w:color="auto"/>
            <w:right w:val="none" w:sz="0" w:space="0" w:color="auto"/>
          </w:divBdr>
        </w:div>
      </w:divsChild>
    </w:div>
    <w:div w:id="1192720670">
      <w:marLeft w:val="0"/>
      <w:marRight w:val="0"/>
      <w:marTop w:val="0"/>
      <w:marBottom w:val="0"/>
      <w:divBdr>
        <w:top w:val="none" w:sz="0" w:space="0" w:color="auto"/>
        <w:left w:val="none" w:sz="0" w:space="0" w:color="auto"/>
        <w:bottom w:val="none" w:sz="0" w:space="0" w:color="auto"/>
        <w:right w:val="none" w:sz="0" w:space="0" w:color="auto"/>
      </w:divBdr>
    </w:div>
    <w:div w:id="1192720671">
      <w:marLeft w:val="0"/>
      <w:marRight w:val="0"/>
      <w:marTop w:val="0"/>
      <w:marBottom w:val="0"/>
      <w:divBdr>
        <w:top w:val="none" w:sz="0" w:space="0" w:color="auto"/>
        <w:left w:val="none" w:sz="0" w:space="0" w:color="auto"/>
        <w:bottom w:val="none" w:sz="0" w:space="0" w:color="auto"/>
        <w:right w:val="none" w:sz="0" w:space="0" w:color="auto"/>
      </w:divBdr>
    </w:div>
    <w:div w:id="1192720672">
      <w:marLeft w:val="0"/>
      <w:marRight w:val="0"/>
      <w:marTop w:val="0"/>
      <w:marBottom w:val="0"/>
      <w:divBdr>
        <w:top w:val="none" w:sz="0" w:space="0" w:color="auto"/>
        <w:left w:val="none" w:sz="0" w:space="0" w:color="auto"/>
        <w:bottom w:val="none" w:sz="0" w:space="0" w:color="auto"/>
        <w:right w:val="none" w:sz="0" w:space="0" w:color="auto"/>
      </w:divBdr>
      <w:divsChild>
        <w:div w:id="1192720656">
          <w:marLeft w:val="0"/>
          <w:marRight w:val="0"/>
          <w:marTop w:val="0"/>
          <w:marBottom w:val="0"/>
          <w:divBdr>
            <w:top w:val="none" w:sz="0" w:space="0" w:color="auto"/>
            <w:left w:val="none" w:sz="0" w:space="0" w:color="auto"/>
            <w:bottom w:val="none" w:sz="0" w:space="0" w:color="auto"/>
            <w:right w:val="none" w:sz="0" w:space="0" w:color="auto"/>
          </w:divBdr>
          <w:divsChild>
            <w:div w:id="1192720637">
              <w:marLeft w:val="0"/>
              <w:marRight w:val="0"/>
              <w:marTop w:val="0"/>
              <w:marBottom w:val="0"/>
              <w:divBdr>
                <w:top w:val="none" w:sz="0" w:space="0" w:color="auto"/>
                <w:left w:val="none" w:sz="0" w:space="0" w:color="auto"/>
                <w:bottom w:val="none" w:sz="0" w:space="0" w:color="auto"/>
                <w:right w:val="none" w:sz="0" w:space="0" w:color="auto"/>
              </w:divBdr>
              <w:divsChild>
                <w:div w:id="1192720654">
                  <w:marLeft w:val="0"/>
                  <w:marRight w:val="0"/>
                  <w:marTop w:val="0"/>
                  <w:marBottom w:val="0"/>
                  <w:divBdr>
                    <w:top w:val="none" w:sz="0" w:space="0" w:color="auto"/>
                    <w:left w:val="none" w:sz="0" w:space="0" w:color="auto"/>
                    <w:bottom w:val="none" w:sz="0" w:space="0" w:color="auto"/>
                    <w:right w:val="none" w:sz="0" w:space="0" w:color="auto"/>
                  </w:divBdr>
                  <w:divsChild>
                    <w:div w:id="1192720641">
                      <w:marLeft w:val="0"/>
                      <w:marRight w:val="0"/>
                      <w:marTop w:val="0"/>
                      <w:marBottom w:val="0"/>
                      <w:divBdr>
                        <w:top w:val="none" w:sz="0" w:space="0" w:color="auto"/>
                        <w:left w:val="none" w:sz="0" w:space="0" w:color="auto"/>
                        <w:bottom w:val="none" w:sz="0" w:space="0" w:color="auto"/>
                        <w:right w:val="none" w:sz="0" w:space="0" w:color="auto"/>
                      </w:divBdr>
                      <w:divsChild>
                        <w:div w:id="1192720636">
                          <w:marLeft w:val="0"/>
                          <w:marRight w:val="0"/>
                          <w:marTop w:val="0"/>
                          <w:marBottom w:val="0"/>
                          <w:divBdr>
                            <w:top w:val="none" w:sz="0" w:space="0" w:color="auto"/>
                            <w:left w:val="none" w:sz="0" w:space="0" w:color="auto"/>
                            <w:bottom w:val="none" w:sz="0" w:space="0" w:color="auto"/>
                            <w:right w:val="none" w:sz="0" w:space="0" w:color="auto"/>
                          </w:divBdr>
                          <w:divsChild>
                            <w:div w:id="1192720668">
                              <w:marLeft w:val="0"/>
                              <w:marRight w:val="0"/>
                              <w:marTop w:val="0"/>
                              <w:marBottom w:val="0"/>
                              <w:divBdr>
                                <w:top w:val="none" w:sz="0" w:space="0" w:color="auto"/>
                                <w:left w:val="none" w:sz="0" w:space="0" w:color="auto"/>
                                <w:bottom w:val="none" w:sz="0" w:space="0" w:color="auto"/>
                                <w:right w:val="none" w:sz="0" w:space="0" w:color="auto"/>
                              </w:divBdr>
                              <w:divsChild>
                                <w:div w:id="1192720662">
                                  <w:marLeft w:val="0"/>
                                  <w:marRight w:val="0"/>
                                  <w:marTop w:val="0"/>
                                  <w:marBottom w:val="0"/>
                                  <w:divBdr>
                                    <w:top w:val="none" w:sz="0" w:space="0" w:color="auto"/>
                                    <w:left w:val="none" w:sz="0" w:space="0" w:color="auto"/>
                                    <w:bottom w:val="none" w:sz="0" w:space="0" w:color="auto"/>
                                    <w:right w:val="none" w:sz="0" w:space="0" w:color="auto"/>
                                  </w:divBdr>
                                  <w:divsChild>
                                    <w:div w:id="119272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2720675">
      <w:marLeft w:val="0"/>
      <w:marRight w:val="0"/>
      <w:marTop w:val="0"/>
      <w:marBottom w:val="0"/>
      <w:divBdr>
        <w:top w:val="none" w:sz="0" w:space="0" w:color="auto"/>
        <w:left w:val="none" w:sz="0" w:space="0" w:color="auto"/>
        <w:bottom w:val="none" w:sz="0" w:space="0" w:color="auto"/>
        <w:right w:val="none" w:sz="0" w:space="0" w:color="auto"/>
      </w:divBdr>
      <w:divsChild>
        <w:div w:id="1192720642">
          <w:marLeft w:val="0"/>
          <w:marRight w:val="0"/>
          <w:marTop w:val="100"/>
          <w:marBottom w:val="100"/>
          <w:divBdr>
            <w:top w:val="none" w:sz="0" w:space="0" w:color="auto"/>
            <w:left w:val="none" w:sz="0" w:space="0" w:color="auto"/>
            <w:bottom w:val="none" w:sz="0" w:space="0" w:color="auto"/>
            <w:right w:val="none" w:sz="0" w:space="0" w:color="auto"/>
          </w:divBdr>
          <w:divsChild>
            <w:div w:id="1192720674">
              <w:marLeft w:val="0"/>
              <w:marRight w:val="0"/>
              <w:marTop w:val="0"/>
              <w:marBottom w:val="0"/>
              <w:divBdr>
                <w:top w:val="none" w:sz="0" w:space="0" w:color="auto"/>
                <w:left w:val="none" w:sz="0" w:space="0" w:color="auto"/>
                <w:bottom w:val="none" w:sz="0" w:space="0" w:color="auto"/>
                <w:right w:val="none" w:sz="0" w:space="0" w:color="auto"/>
              </w:divBdr>
              <w:divsChild>
                <w:div w:id="1192720664">
                  <w:marLeft w:val="-6000"/>
                  <w:marRight w:val="0"/>
                  <w:marTop w:val="0"/>
                  <w:marBottom w:val="0"/>
                  <w:divBdr>
                    <w:top w:val="none" w:sz="0" w:space="0" w:color="auto"/>
                    <w:left w:val="none" w:sz="0" w:space="0" w:color="auto"/>
                    <w:bottom w:val="none" w:sz="0" w:space="0" w:color="auto"/>
                    <w:right w:val="none" w:sz="0" w:space="0" w:color="auto"/>
                  </w:divBdr>
                  <w:divsChild>
                    <w:div w:id="1192720661">
                      <w:marLeft w:val="4523"/>
                      <w:marRight w:val="0"/>
                      <w:marTop w:val="0"/>
                      <w:marBottom w:val="0"/>
                      <w:divBdr>
                        <w:top w:val="none" w:sz="0" w:space="0" w:color="auto"/>
                        <w:left w:val="none" w:sz="0" w:space="0" w:color="auto"/>
                        <w:bottom w:val="none" w:sz="0" w:space="0" w:color="auto"/>
                        <w:right w:val="none" w:sz="0" w:space="0" w:color="auto"/>
                      </w:divBdr>
                      <w:divsChild>
                        <w:div w:id="119272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7206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3991</Words>
  <Characters>22753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26691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54</cp:revision>
  <cp:lastPrinted>2014-03-14T20:18:00Z</cp:lastPrinted>
  <dcterms:created xsi:type="dcterms:W3CDTF">2014-03-13T20:59:00Z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